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6E09" w14:textId="424D9523" w:rsidR="007A02C0" w:rsidRPr="00AA684B" w:rsidRDefault="00FD2262" w:rsidP="00897810">
      <w:pPr>
        <w:jc w:val="center"/>
        <w:rPr>
          <w:rFonts w:ascii="Helvetica" w:hAnsi="Helvetica"/>
          <w:b/>
          <w:color w:val="E69424" w:themeColor="accent6"/>
          <w:sz w:val="64"/>
          <w:szCs w:val="64"/>
        </w:rPr>
      </w:pPr>
      <w:r>
        <w:rPr>
          <w:rFonts w:ascii="Helvetica" w:hAnsi="Helvetica"/>
          <w:b/>
          <w:color w:val="E69424" w:themeColor="accent6"/>
          <w:sz w:val="64"/>
          <w:szCs w:val="64"/>
        </w:rPr>
        <w:t xml:space="preserve">  </w:t>
      </w:r>
      <w:r w:rsidR="00897810">
        <w:rPr>
          <w:rFonts w:ascii="Helvetica" w:hAnsi="Helvetica"/>
          <w:b/>
          <w:color w:val="E69424" w:themeColor="accent6"/>
          <w:sz w:val="64"/>
          <w:szCs w:val="64"/>
        </w:rPr>
        <w:t>Modernizing</w:t>
      </w:r>
      <w:r w:rsidR="00897810" w:rsidRPr="00AA684B">
        <w:rPr>
          <w:rFonts w:ascii="Helvetica" w:hAnsi="Helvetica"/>
          <w:b/>
          <w:color w:val="E69424" w:themeColor="accent6"/>
          <w:sz w:val="64"/>
          <w:szCs w:val="64"/>
        </w:rPr>
        <w:t xml:space="preserve"> </w:t>
      </w:r>
      <w:r w:rsidR="0020740D" w:rsidRPr="00AA684B">
        <w:rPr>
          <w:rFonts w:ascii="Helvetica" w:hAnsi="Helvetica"/>
          <w:b/>
          <w:color w:val="E69424" w:themeColor="accent6"/>
          <w:sz w:val="64"/>
          <w:szCs w:val="64"/>
        </w:rPr>
        <w:t xml:space="preserve">the </w:t>
      </w:r>
      <w:r w:rsidR="00320119" w:rsidRPr="00AA684B">
        <w:rPr>
          <w:rFonts w:ascii="Helvetica" w:hAnsi="Helvetica"/>
          <w:b/>
          <w:color w:val="E69424" w:themeColor="accent6"/>
          <w:sz w:val="64"/>
          <w:szCs w:val="64"/>
        </w:rPr>
        <w:t xml:space="preserve">Louisiana </w:t>
      </w:r>
      <w:r w:rsidR="00897810">
        <w:rPr>
          <w:rFonts w:ascii="Helvetica" w:hAnsi="Helvetica"/>
          <w:b/>
          <w:color w:val="E69424" w:themeColor="accent6"/>
          <w:sz w:val="64"/>
          <w:szCs w:val="64"/>
        </w:rPr>
        <w:t>PSC</w:t>
      </w:r>
    </w:p>
    <w:p w14:paraId="6DC04534" w14:textId="77777777" w:rsidR="007A02C0" w:rsidRPr="0020740D" w:rsidRDefault="007A02C0" w:rsidP="007A02C0">
      <w:pPr>
        <w:jc w:val="center"/>
        <w:rPr>
          <w:rFonts w:ascii="Helvetica" w:hAnsi="Helvetica"/>
          <w:color w:val="1F497D"/>
          <w:sz w:val="72"/>
          <w:szCs w:val="72"/>
        </w:rPr>
      </w:pPr>
    </w:p>
    <w:p w14:paraId="042BD880" w14:textId="47AEA877" w:rsidR="007A02C0" w:rsidRPr="0020740D" w:rsidRDefault="00833AD4" w:rsidP="007A02C0">
      <w:pPr>
        <w:jc w:val="center"/>
        <w:rPr>
          <w:rFonts w:ascii="Helvetica" w:hAnsi="Helvetica"/>
          <w:b/>
          <w:bCs/>
          <w:smallCaps/>
          <w:sz w:val="28"/>
          <w:szCs w:val="28"/>
        </w:rPr>
      </w:pPr>
      <w:r>
        <w:rPr>
          <w:rFonts w:ascii="Helvetica" w:hAnsi="Helvetica"/>
          <w:b/>
          <w:bCs/>
          <w:smallCaps/>
          <w:sz w:val="28"/>
          <w:szCs w:val="28"/>
        </w:rPr>
        <w:t xml:space="preserve">Revised </w:t>
      </w:r>
      <w:r w:rsidR="00320119" w:rsidRPr="0020740D">
        <w:rPr>
          <w:rFonts w:ascii="Helvetica" w:hAnsi="Helvetica"/>
          <w:b/>
          <w:bCs/>
          <w:smallCaps/>
          <w:sz w:val="28"/>
          <w:szCs w:val="28"/>
        </w:rPr>
        <w:t xml:space="preserve">Draft </w:t>
      </w:r>
      <w:r w:rsidR="008C7775" w:rsidRPr="0020740D">
        <w:rPr>
          <w:rFonts w:ascii="Helvetica" w:hAnsi="Helvetica"/>
          <w:b/>
          <w:bCs/>
          <w:smallCaps/>
          <w:sz w:val="28"/>
          <w:szCs w:val="28"/>
        </w:rPr>
        <w:t>Proposal</w:t>
      </w:r>
    </w:p>
    <w:p w14:paraId="211D5CAD" w14:textId="77777777" w:rsidR="007A02C0" w:rsidRPr="0020740D" w:rsidRDefault="007A02C0" w:rsidP="007A02C0">
      <w:pPr>
        <w:jc w:val="center"/>
        <w:rPr>
          <w:rFonts w:ascii="Helvetica" w:hAnsi="Helvetica"/>
          <w:smallCaps/>
          <w:sz w:val="28"/>
          <w:szCs w:val="28"/>
        </w:rPr>
      </w:pPr>
    </w:p>
    <w:p w14:paraId="7E7918D5" w14:textId="77777777" w:rsidR="007A02C0" w:rsidRPr="0020740D" w:rsidRDefault="007A02C0" w:rsidP="007A02C0">
      <w:pPr>
        <w:jc w:val="center"/>
        <w:rPr>
          <w:rFonts w:ascii="Helvetica" w:hAnsi="Helvetica"/>
          <w:smallCaps/>
          <w:sz w:val="28"/>
          <w:szCs w:val="28"/>
        </w:rPr>
      </w:pPr>
    </w:p>
    <w:p w14:paraId="06BAA83B" w14:textId="184D7B63" w:rsidR="007A02C0" w:rsidRPr="0020740D" w:rsidRDefault="007A02C0" w:rsidP="007A02C0">
      <w:pPr>
        <w:jc w:val="center"/>
        <w:rPr>
          <w:rFonts w:ascii="Helvetica" w:hAnsi="Helvetica"/>
          <w:smallCaps/>
          <w:sz w:val="28"/>
          <w:szCs w:val="28"/>
        </w:rPr>
      </w:pPr>
      <w:r w:rsidRPr="0020740D">
        <w:rPr>
          <w:rFonts w:ascii="Helvetica" w:hAnsi="Helvetica"/>
          <w:smallCaps/>
          <w:sz w:val="28"/>
          <w:szCs w:val="28"/>
        </w:rPr>
        <w:t xml:space="preserve">to: </w:t>
      </w:r>
      <w:r w:rsidRPr="0020740D">
        <w:rPr>
          <w:rFonts w:ascii="Helvetica" w:hAnsi="Helvetica"/>
          <w:smallCaps/>
          <w:sz w:val="28"/>
          <w:szCs w:val="28"/>
        </w:rPr>
        <w:br/>
      </w:r>
      <w:r w:rsidR="00320119" w:rsidRPr="0020740D">
        <w:rPr>
          <w:rFonts w:ascii="Helvetica" w:hAnsi="Helvetica"/>
          <w:smallCaps/>
          <w:sz w:val="28"/>
          <w:szCs w:val="28"/>
        </w:rPr>
        <w:t>Louisiana</w:t>
      </w:r>
      <w:r w:rsidR="008C7775" w:rsidRPr="0020740D">
        <w:rPr>
          <w:rFonts w:ascii="Helvetica" w:hAnsi="Helvetica"/>
          <w:smallCaps/>
          <w:sz w:val="28"/>
          <w:szCs w:val="28"/>
        </w:rPr>
        <w:t xml:space="preserve"> Public </w:t>
      </w:r>
      <w:r w:rsidR="00320119" w:rsidRPr="0020740D">
        <w:rPr>
          <w:rFonts w:ascii="Helvetica" w:hAnsi="Helvetica"/>
          <w:smallCaps/>
          <w:sz w:val="28"/>
          <w:szCs w:val="28"/>
        </w:rPr>
        <w:t>Service</w:t>
      </w:r>
      <w:r w:rsidR="008C7775" w:rsidRPr="0020740D">
        <w:rPr>
          <w:rFonts w:ascii="Helvetica" w:hAnsi="Helvetica"/>
          <w:smallCaps/>
          <w:sz w:val="28"/>
          <w:szCs w:val="28"/>
        </w:rPr>
        <w:t xml:space="preserve"> Commission</w:t>
      </w:r>
    </w:p>
    <w:p w14:paraId="41D494DC" w14:textId="663AC164" w:rsidR="007A02C0" w:rsidRPr="0020740D" w:rsidRDefault="00833AD4" w:rsidP="007A02C0">
      <w:pPr>
        <w:jc w:val="center"/>
        <w:rPr>
          <w:rFonts w:ascii="Helvetica" w:hAnsi="Helvetica"/>
          <w:smallCaps/>
          <w:sz w:val="28"/>
          <w:szCs w:val="28"/>
        </w:rPr>
      </w:pPr>
      <w:r>
        <w:rPr>
          <w:rFonts w:ascii="Helvetica" w:hAnsi="Helvetica"/>
          <w:smallCaps/>
          <w:sz w:val="28"/>
          <w:szCs w:val="28"/>
        </w:rPr>
        <w:t>May</w:t>
      </w:r>
      <w:r w:rsidRPr="0020740D">
        <w:rPr>
          <w:rFonts w:ascii="Helvetica" w:hAnsi="Helvetica"/>
          <w:smallCaps/>
          <w:sz w:val="28"/>
          <w:szCs w:val="28"/>
        </w:rPr>
        <w:t xml:space="preserve"> </w:t>
      </w:r>
      <w:r w:rsidR="00B21703">
        <w:rPr>
          <w:rFonts w:ascii="Helvetica" w:hAnsi="Helvetica"/>
          <w:smallCaps/>
          <w:sz w:val="28"/>
          <w:szCs w:val="28"/>
        </w:rPr>
        <w:t>9</w:t>
      </w:r>
      <w:r w:rsidR="007A02C0" w:rsidRPr="0020740D">
        <w:rPr>
          <w:rFonts w:ascii="Helvetica" w:hAnsi="Helvetica"/>
          <w:smallCaps/>
          <w:sz w:val="28"/>
          <w:szCs w:val="28"/>
        </w:rPr>
        <w:t>, 20</w:t>
      </w:r>
      <w:r w:rsidR="21D21825" w:rsidRPr="0020740D">
        <w:rPr>
          <w:rFonts w:ascii="Helvetica" w:hAnsi="Helvetica"/>
          <w:smallCaps/>
          <w:sz w:val="28"/>
          <w:szCs w:val="28"/>
        </w:rPr>
        <w:t>2</w:t>
      </w:r>
      <w:r w:rsidR="00320119" w:rsidRPr="0020740D">
        <w:rPr>
          <w:rFonts w:ascii="Helvetica" w:hAnsi="Helvetica"/>
          <w:smallCaps/>
          <w:sz w:val="28"/>
          <w:szCs w:val="28"/>
        </w:rPr>
        <w:t>3</w:t>
      </w:r>
    </w:p>
    <w:p w14:paraId="135F82F5" w14:textId="77777777" w:rsidR="007A02C0" w:rsidRPr="0020740D" w:rsidRDefault="007A02C0" w:rsidP="007A02C0">
      <w:pPr>
        <w:jc w:val="center"/>
        <w:rPr>
          <w:rFonts w:ascii="Helvetica" w:hAnsi="Helvetica"/>
          <w:smallCaps/>
          <w:sz w:val="28"/>
          <w:szCs w:val="28"/>
        </w:rPr>
      </w:pPr>
    </w:p>
    <w:p w14:paraId="522FABF9" w14:textId="77777777" w:rsidR="007A02C0" w:rsidRPr="0020740D" w:rsidRDefault="007A02C0" w:rsidP="007A02C0">
      <w:pPr>
        <w:jc w:val="center"/>
        <w:rPr>
          <w:rFonts w:ascii="Helvetica" w:hAnsi="Helvetica"/>
          <w:smallCaps/>
          <w:sz w:val="28"/>
          <w:szCs w:val="28"/>
        </w:rPr>
      </w:pPr>
    </w:p>
    <w:p w14:paraId="09E5476D" w14:textId="77777777" w:rsidR="007A02C0" w:rsidRPr="0020740D" w:rsidRDefault="007A02C0" w:rsidP="007A02C0">
      <w:pPr>
        <w:jc w:val="center"/>
        <w:rPr>
          <w:rFonts w:ascii="Helvetica" w:hAnsi="Helvetica"/>
          <w:smallCaps/>
          <w:sz w:val="28"/>
          <w:szCs w:val="28"/>
        </w:rPr>
      </w:pPr>
    </w:p>
    <w:p w14:paraId="3BF1DD84" w14:textId="3A54C38C" w:rsidR="007A02C0" w:rsidRPr="0020740D" w:rsidRDefault="007F1C0D" w:rsidP="007A02C0">
      <w:pPr>
        <w:jc w:val="center"/>
        <w:rPr>
          <w:rFonts w:ascii="Helvetica" w:hAnsi="Helvetica"/>
          <w:smallCaps/>
          <w:sz w:val="28"/>
          <w:szCs w:val="28"/>
        </w:rPr>
      </w:pPr>
      <w:r w:rsidRPr="0020740D">
        <w:rPr>
          <w:rFonts w:ascii="Helvetica" w:hAnsi="Helvetica"/>
          <w:noProof/>
        </w:rPr>
        <w:drawing>
          <wp:inline distT="0" distB="0" distL="0" distR="0" wp14:anchorId="60DEAF38" wp14:editId="6126E597">
            <wp:extent cx="3413760" cy="965406"/>
            <wp:effectExtent l="0" t="0" r="254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3413760" cy="965406"/>
                    </a:xfrm>
                    <a:prstGeom prst="rect">
                      <a:avLst/>
                    </a:prstGeom>
                  </pic:spPr>
                </pic:pic>
              </a:graphicData>
            </a:graphic>
          </wp:inline>
        </w:drawing>
      </w:r>
    </w:p>
    <w:p w14:paraId="449C035C" w14:textId="77777777" w:rsidR="008C7775" w:rsidRPr="0020740D" w:rsidRDefault="008C7775" w:rsidP="008C7775">
      <w:pPr>
        <w:pStyle w:val="Normal1"/>
        <w:jc w:val="center"/>
        <w:rPr>
          <w:rFonts w:ascii="Helvetica" w:eastAsia="Belleza" w:hAnsi="Helvetica" w:cs="Belleza"/>
          <w:sz w:val="22"/>
          <w:szCs w:val="22"/>
        </w:rPr>
      </w:pPr>
    </w:p>
    <w:p w14:paraId="3039C7F9" w14:textId="77777777" w:rsidR="008C7775" w:rsidRPr="0020740D" w:rsidRDefault="008C7775" w:rsidP="008C7775">
      <w:pPr>
        <w:pStyle w:val="Normal1"/>
        <w:jc w:val="center"/>
        <w:rPr>
          <w:rFonts w:ascii="Helvetica" w:eastAsia="Belleza" w:hAnsi="Helvetica" w:cs="Belleza"/>
          <w:sz w:val="22"/>
          <w:szCs w:val="22"/>
        </w:rPr>
      </w:pPr>
    </w:p>
    <w:p w14:paraId="33B97659" w14:textId="77777777" w:rsidR="008C7775" w:rsidRPr="0020740D" w:rsidRDefault="008C7775" w:rsidP="008C7775">
      <w:pPr>
        <w:pStyle w:val="Normal1"/>
        <w:jc w:val="center"/>
        <w:rPr>
          <w:rFonts w:ascii="Helvetica" w:eastAsia="Belleza" w:hAnsi="Helvetica" w:cs="Belleza"/>
          <w:sz w:val="22"/>
          <w:szCs w:val="22"/>
        </w:rPr>
      </w:pPr>
    </w:p>
    <w:p w14:paraId="6CFDF478" w14:textId="77777777" w:rsidR="008C7775" w:rsidRPr="0020740D" w:rsidRDefault="008C7775" w:rsidP="008C7775">
      <w:pPr>
        <w:pStyle w:val="Normal1"/>
        <w:jc w:val="center"/>
        <w:rPr>
          <w:rFonts w:ascii="Helvetica" w:eastAsia="Belleza" w:hAnsi="Helvetica" w:cs="Belleza"/>
          <w:sz w:val="22"/>
          <w:szCs w:val="22"/>
        </w:rPr>
      </w:pPr>
    </w:p>
    <w:p w14:paraId="30022675" w14:textId="70531C1E" w:rsidR="008C7775" w:rsidRPr="0020740D" w:rsidRDefault="30D9E93A" w:rsidP="6536AFFA">
      <w:pPr>
        <w:pStyle w:val="Normal1"/>
        <w:jc w:val="center"/>
        <w:rPr>
          <w:rFonts w:ascii="Helvetica" w:eastAsia="Belleza" w:hAnsi="Helvetica" w:cs="Belleza"/>
          <w:sz w:val="22"/>
          <w:szCs w:val="22"/>
        </w:rPr>
      </w:pPr>
      <w:r w:rsidRPr="0020740D">
        <w:rPr>
          <w:rFonts w:ascii="Helvetica" w:eastAsia="Belleza" w:hAnsi="Helvetica" w:cs="Belleza"/>
          <w:sz w:val="22"/>
          <w:szCs w:val="22"/>
        </w:rPr>
        <w:t>2490 Junction Pl #</w:t>
      </w:r>
      <w:proofErr w:type="gramStart"/>
      <w:r w:rsidRPr="0020740D">
        <w:rPr>
          <w:rFonts w:ascii="Helvetica" w:eastAsia="Belleza" w:hAnsi="Helvetica" w:cs="Belleza"/>
          <w:sz w:val="22"/>
          <w:szCs w:val="22"/>
        </w:rPr>
        <w:t>200</w:t>
      </w:r>
      <w:r w:rsidR="008C7775" w:rsidRPr="0020740D">
        <w:rPr>
          <w:rFonts w:ascii="Helvetica" w:eastAsia="Belleza" w:hAnsi="Helvetica" w:cs="Belleza"/>
          <w:sz w:val="22"/>
          <w:szCs w:val="22"/>
        </w:rPr>
        <w:t xml:space="preserve">  |</w:t>
      </w:r>
      <w:proofErr w:type="gramEnd"/>
      <w:r w:rsidR="008C7775" w:rsidRPr="0020740D">
        <w:rPr>
          <w:rFonts w:ascii="Helvetica" w:eastAsia="Belleza" w:hAnsi="Helvetica" w:cs="Belleza"/>
          <w:sz w:val="22"/>
          <w:szCs w:val="22"/>
        </w:rPr>
        <w:t xml:space="preserve">  Boulder CO  |  803</w:t>
      </w:r>
      <w:r w:rsidR="255CC8DC" w:rsidRPr="0020740D">
        <w:rPr>
          <w:rFonts w:ascii="Helvetica" w:eastAsia="Belleza" w:hAnsi="Helvetica" w:cs="Belleza"/>
          <w:sz w:val="22"/>
          <w:szCs w:val="22"/>
        </w:rPr>
        <w:t>01</w:t>
      </w:r>
    </w:p>
    <w:p w14:paraId="5D8A16B7" w14:textId="77777777" w:rsidR="008C7775" w:rsidRPr="0020740D" w:rsidRDefault="008C7775" w:rsidP="008C7775">
      <w:pPr>
        <w:pStyle w:val="Normal1"/>
        <w:jc w:val="center"/>
        <w:rPr>
          <w:rFonts w:ascii="Helvetica" w:hAnsi="Helvetica"/>
        </w:rPr>
      </w:pPr>
    </w:p>
    <w:p w14:paraId="2BC7E413" w14:textId="3306B767" w:rsidR="006A295E" w:rsidRPr="0020740D" w:rsidRDefault="006A295E" w:rsidP="00A42BD2">
      <w:pPr>
        <w:ind w:firstLine="720"/>
        <w:jc w:val="center"/>
        <w:rPr>
          <w:rFonts w:ascii="Helvetica" w:eastAsia="Belleza" w:hAnsi="Helvetica" w:cs="Belleza"/>
          <w:color w:val="525252"/>
          <w:sz w:val="22"/>
          <w:szCs w:val="22"/>
          <w:lang w:eastAsia="en-US"/>
        </w:rPr>
      </w:pPr>
      <w:r w:rsidRPr="0020740D">
        <w:rPr>
          <w:rFonts w:ascii="Helvetica" w:eastAsia="Belleza" w:hAnsi="Helvetica" w:cs="Belleza"/>
          <w:color w:val="525252"/>
          <w:sz w:val="22"/>
          <w:szCs w:val="22"/>
          <w:lang w:eastAsia="en-US"/>
        </w:rPr>
        <w:t>RMI’s mission is to transform global energy use to create a clean,</w:t>
      </w:r>
    </w:p>
    <w:p w14:paraId="4AB1FE46" w14:textId="63A0D2E7" w:rsidR="007A02C0" w:rsidRPr="0020740D" w:rsidRDefault="006A295E" w:rsidP="00A42BD2">
      <w:pPr>
        <w:ind w:firstLine="720"/>
        <w:jc w:val="center"/>
        <w:rPr>
          <w:rFonts w:ascii="Helvetica" w:hAnsi="Helvetica"/>
          <w:color w:val="E69424" w:themeColor="accent6"/>
          <w:sz w:val="20"/>
          <w:szCs w:val="20"/>
        </w:rPr>
      </w:pPr>
      <w:r w:rsidRPr="0020740D">
        <w:rPr>
          <w:rFonts w:ascii="Helvetica" w:eastAsia="Belleza" w:hAnsi="Helvetica" w:cs="Belleza"/>
          <w:color w:val="525252"/>
          <w:sz w:val="22"/>
          <w:szCs w:val="22"/>
          <w:lang w:eastAsia="en-US"/>
        </w:rPr>
        <w:t xml:space="preserve">prosperous, and secure low-carbon future </w:t>
      </w:r>
      <w:r w:rsidR="007A02C0" w:rsidRPr="0020740D">
        <w:rPr>
          <w:rFonts w:ascii="Helvetica" w:hAnsi="Helvetica"/>
          <w:sz w:val="20"/>
          <w:szCs w:val="20"/>
        </w:rPr>
        <w:br w:type="page"/>
      </w:r>
      <w:r w:rsidR="007A02C0" w:rsidRPr="0020740D">
        <w:rPr>
          <w:rFonts w:ascii="Helvetica" w:hAnsi="Helvetica"/>
          <w:smallCaps/>
          <w:color w:val="E69424" w:themeColor="accent6"/>
          <w:sz w:val="28"/>
          <w:szCs w:val="28"/>
        </w:rPr>
        <w:lastRenderedPageBreak/>
        <w:t>General Information</w:t>
      </w:r>
    </w:p>
    <w:p w14:paraId="2974A2F7" w14:textId="77777777" w:rsidR="007A02C0" w:rsidRPr="0020740D" w:rsidRDefault="007A02C0" w:rsidP="007A02C0">
      <w:pPr>
        <w:pStyle w:val="BodySubtitle"/>
        <w:rPr>
          <w:rFonts w:ascii="Helvetica" w:hAnsi="Helvetica"/>
        </w:rPr>
      </w:pPr>
    </w:p>
    <w:p w14:paraId="7A9CA7E8" w14:textId="77777777" w:rsidR="007A02C0" w:rsidRPr="0020740D" w:rsidRDefault="007A02C0" w:rsidP="007A02C0">
      <w:pPr>
        <w:pStyle w:val="BodyText1"/>
        <w:rPr>
          <w:rFonts w:ascii="Helvetica" w:hAnsi="Helvetica"/>
        </w:rPr>
      </w:pPr>
    </w:p>
    <w:p w14:paraId="66E268BD" w14:textId="7CA19DD2" w:rsidR="007A02C0" w:rsidRPr="0020740D" w:rsidRDefault="007A02C0" w:rsidP="007A02C0">
      <w:pPr>
        <w:pStyle w:val="BodyText1"/>
        <w:spacing w:line="240" w:lineRule="auto"/>
        <w:rPr>
          <w:rFonts w:ascii="Helvetica" w:hAnsi="Helvetica"/>
          <w:szCs w:val="20"/>
        </w:rPr>
      </w:pPr>
      <w:r w:rsidRPr="0020740D">
        <w:rPr>
          <w:rFonts w:ascii="Helvetica" w:hAnsi="Helvetica"/>
          <w:b/>
          <w:szCs w:val="20"/>
        </w:rPr>
        <w:t>Contractor:</w:t>
      </w:r>
      <w:r w:rsidRPr="0020740D">
        <w:rPr>
          <w:rFonts w:ascii="Helvetica" w:hAnsi="Helvetica"/>
          <w:b/>
          <w:szCs w:val="20"/>
        </w:rPr>
        <w:tab/>
      </w:r>
      <w:r w:rsidRPr="0020740D">
        <w:rPr>
          <w:rFonts w:ascii="Helvetica" w:hAnsi="Helvetica"/>
          <w:b/>
          <w:szCs w:val="20"/>
        </w:rPr>
        <w:tab/>
      </w:r>
      <w:r w:rsidRPr="0020740D">
        <w:rPr>
          <w:rFonts w:ascii="Helvetica" w:hAnsi="Helvetica"/>
          <w:b/>
          <w:bCs/>
          <w:szCs w:val="20"/>
        </w:rPr>
        <w:t>RMI</w:t>
      </w:r>
      <w:r w:rsidRPr="0020740D">
        <w:rPr>
          <w:rFonts w:ascii="Helvetica" w:hAnsi="Helvetica"/>
          <w:szCs w:val="20"/>
        </w:rPr>
        <w:t xml:space="preserve">, a Colorado nonprofit </w:t>
      </w:r>
      <w:r w:rsidR="008C7775" w:rsidRPr="0020740D">
        <w:rPr>
          <w:rFonts w:ascii="Helvetica" w:hAnsi="Helvetica"/>
          <w:szCs w:val="20"/>
        </w:rPr>
        <w:t>501(c)3</w:t>
      </w:r>
    </w:p>
    <w:p w14:paraId="16D90570" w14:textId="1C018411" w:rsidR="007A02C0" w:rsidRPr="0020740D" w:rsidRDefault="425B3A1A" w:rsidP="6536AFFA">
      <w:pPr>
        <w:pStyle w:val="BodyText1"/>
        <w:spacing w:line="240" w:lineRule="auto"/>
        <w:ind w:left="1440" w:firstLine="720"/>
        <w:rPr>
          <w:rFonts w:ascii="Helvetica" w:hAnsi="Helvetica"/>
        </w:rPr>
      </w:pPr>
      <w:r w:rsidRPr="0020740D">
        <w:rPr>
          <w:rFonts w:ascii="Helvetica" w:hAnsi="Helvetica"/>
        </w:rPr>
        <w:t>2490 Junction Pl #200</w:t>
      </w:r>
    </w:p>
    <w:p w14:paraId="1EB246F2" w14:textId="698B207D" w:rsidR="007A02C0" w:rsidRPr="0020740D" w:rsidRDefault="007A02C0" w:rsidP="6536AFFA">
      <w:pPr>
        <w:pStyle w:val="BodyText1"/>
        <w:spacing w:line="240" w:lineRule="auto"/>
        <w:rPr>
          <w:rFonts w:ascii="Helvetica" w:hAnsi="Helvetica"/>
        </w:rPr>
      </w:pPr>
      <w:r w:rsidRPr="0020740D">
        <w:rPr>
          <w:rFonts w:ascii="Helvetica" w:hAnsi="Helvetica"/>
          <w:szCs w:val="20"/>
        </w:rPr>
        <w:tab/>
      </w:r>
      <w:r w:rsidRPr="0020740D">
        <w:rPr>
          <w:rFonts w:ascii="Helvetica" w:hAnsi="Helvetica"/>
          <w:szCs w:val="20"/>
        </w:rPr>
        <w:tab/>
      </w:r>
      <w:r w:rsidRPr="0020740D">
        <w:rPr>
          <w:rFonts w:ascii="Helvetica" w:hAnsi="Helvetica"/>
          <w:szCs w:val="20"/>
        </w:rPr>
        <w:tab/>
      </w:r>
      <w:r w:rsidRPr="0020740D">
        <w:rPr>
          <w:rFonts w:ascii="Helvetica" w:hAnsi="Helvetica"/>
        </w:rPr>
        <w:t>Boulder, CO 8030</w:t>
      </w:r>
      <w:r w:rsidR="50383F57" w:rsidRPr="0020740D">
        <w:rPr>
          <w:rFonts w:ascii="Helvetica" w:hAnsi="Helvetica"/>
        </w:rPr>
        <w:t>1</w:t>
      </w:r>
    </w:p>
    <w:p w14:paraId="3BD18C97" w14:textId="20A1CF98" w:rsidR="007A02C0" w:rsidRPr="0020740D" w:rsidRDefault="008C7775" w:rsidP="007A02C0">
      <w:pPr>
        <w:pStyle w:val="BodyText1"/>
        <w:spacing w:line="240" w:lineRule="auto"/>
        <w:ind w:left="2160"/>
        <w:rPr>
          <w:rFonts w:ascii="Helvetica" w:hAnsi="Helvetica"/>
          <w:i/>
          <w:szCs w:val="20"/>
        </w:rPr>
      </w:pPr>
      <w:r w:rsidRPr="0020740D">
        <w:rPr>
          <w:rFonts w:ascii="Helvetica" w:hAnsi="Helvetica"/>
          <w:i/>
          <w:szCs w:val="20"/>
        </w:rPr>
        <w:t>Proposal Contact:</w:t>
      </w:r>
      <w:r w:rsidR="007A02C0" w:rsidRPr="0020740D">
        <w:rPr>
          <w:rFonts w:ascii="Helvetica" w:hAnsi="Helvetica"/>
          <w:i/>
          <w:szCs w:val="20"/>
        </w:rPr>
        <w:t xml:space="preserve"> </w:t>
      </w:r>
      <w:r w:rsidR="007F1C0D" w:rsidRPr="0020740D">
        <w:rPr>
          <w:rFonts w:ascii="Helvetica" w:hAnsi="Helvetica"/>
          <w:i/>
          <w:szCs w:val="20"/>
        </w:rPr>
        <w:t>Cara Goldenberg</w:t>
      </w:r>
    </w:p>
    <w:p w14:paraId="710B605C" w14:textId="507CD030" w:rsidR="007A02C0" w:rsidRPr="0020740D" w:rsidRDefault="007A02C0" w:rsidP="007A02C0">
      <w:pPr>
        <w:pStyle w:val="BodyText1"/>
        <w:spacing w:line="240" w:lineRule="auto"/>
        <w:ind w:left="2160"/>
        <w:rPr>
          <w:rFonts w:ascii="Helvetica" w:hAnsi="Helvetica"/>
          <w:i/>
          <w:szCs w:val="20"/>
        </w:rPr>
      </w:pPr>
      <w:r w:rsidRPr="0020740D">
        <w:rPr>
          <w:rFonts w:ascii="Helvetica" w:hAnsi="Helvetica"/>
          <w:i/>
          <w:szCs w:val="20"/>
        </w:rPr>
        <w:t xml:space="preserve">Email: </w:t>
      </w:r>
      <w:r w:rsidR="007F1C0D" w:rsidRPr="0020740D">
        <w:rPr>
          <w:rFonts w:ascii="Helvetica" w:hAnsi="Helvetica"/>
          <w:i/>
          <w:szCs w:val="20"/>
        </w:rPr>
        <w:t>cgoldenberg</w:t>
      </w:r>
      <w:r w:rsidRPr="0020740D">
        <w:rPr>
          <w:rFonts w:ascii="Helvetica" w:hAnsi="Helvetica"/>
          <w:i/>
          <w:szCs w:val="20"/>
        </w:rPr>
        <w:t>@rmi.org</w:t>
      </w:r>
    </w:p>
    <w:p w14:paraId="5C7C8BA7" w14:textId="77777777" w:rsidR="007A02C0" w:rsidRPr="0020740D" w:rsidRDefault="007A02C0" w:rsidP="007A02C0">
      <w:pPr>
        <w:pStyle w:val="BodyText1"/>
        <w:spacing w:line="240" w:lineRule="auto"/>
        <w:rPr>
          <w:rFonts w:ascii="Helvetica" w:hAnsi="Helvetica"/>
          <w:szCs w:val="20"/>
        </w:rPr>
      </w:pPr>
      <w:r w:rsidRPr="0020740D">
        <w:rPr>
          <w:rFonts w:ascii="Helvetica" w:hAnsi="Helvetica"/>
          <w:szCs w:val="20"/>
        </w:rPr>
        <w:tab/>
      </w:r>
      <w:r w:rsidRPr="0020740D">
        <w:rPr>
          <w:rFonts w:ascii="Helvetica" w:hAnsi="Helvetica"/>
          <w:szCs w:val="20"/>
        </w:rPr>
        <w:tab/>
      </w:r>
      <w:r w:rsidRPr="0020740D">
        <w:rPr>
          <w:rFonts w:ascii="Helvetica" w:hAnsi="Helvetica"/>
          <w:szCs w:val="20"/>
        </w:rPr>
        <w:tab/>
      </w:r>
    </w:p>
    <w:p w14:paraId="3106649A" w14:textId="77777777" w:rsidR="007A02C0" w:rsidRPr="0020740D" w:rsidRDefault="007A02C0" w:rsidP="007A02C0">
      <w:pPr>
        <w:pStyle w:val="BodyText1"/>
        <w:spacing w:line="240" w:lineRule="auto"/>
        <w:rPr>
          <w:rFonts w:ascii="Helvetica" w:hAnsi="Helvetica"/>
          <w:b/>
          <w:i/>
          <w:szCs w:val="20"/>
        </w:rPr>
      </w:pPr>
    </w:p>
    <w:p w14:paraId="5D4E471A" w14:textId="5355B891" w:rsidR="007A02C0" w:rsidRPr="0020740D" w:rsidRDefault="007A02C0" w:rsidP="007A02C0">
      <w:pPr>
        <w:pStyle w:val="BodyText1"/>
        <w:spacing w:line="240" w:lineRule="auto"/>
        <w:rPr>
          <w:rFonts w:ascii="Helvetica" w:hAnsi="Helvetica"/>
          <w:b/>
          <w:szCs w:val="20"/>
        </w:rPr>
      </w:pPr>
      <w:r w:rsidRPr="0020740D">
        <w:rPr>
          <w:rFonts w:ascii="Helvetica" w:hAnsi="Helvetica"/>
          <w:b/>
          <w:szCs w:val="20"/>
        </w:rPr>
        <w:t>Client:</w:t>
      </w:r>
      <w:r w:rsidRPr="0020740D">
        <w:rPr>
          <w:rFonts w:ascii="Helvetica" w:hAnsi="Helvetica"/>
          <w:b/>
          <w:szCs w:val="20"/>
        </w:rPr>
        <w:tab/>
      </w:r>
      <w:r w:rsidRPr="0020740D">
        <w:rPr>
          <w:rFonts w:ascii="Helvetica" w:hAnsi="Helvetica"/>
          <w:b/>
          <w:szCs w:val="20"/>
        </w:rPr>
        <w:tab/>
      </w:r>
      <w:r w:rsidRPr="0020740D">
        <w:rPr>
          <w:rFonts w:ascii="Helvetica" w:hAnsi="Helvetica"/>
          <w:b/>
          <w:szCs w:val="20"/>
        </w:rPr>
        <w:tab/>
      </w:r>
      <w:r w:rsidR="00320119" w:rsidRPr="0020740D">
        <w:rPr>
          <w:rFonts w:ascii="Helvetica" w:hAnsi="Helvetica"/>
          <w:b/>
          <w:szCs w:val="20"/>
        </w:rPr>
        <w:t>Louisiana Public Service Commission</w:t>
      </w:r>
    </w:p>
    <w:p w14:paraId="60A10F75" w14:textId="77777777" w:rsidR="00320119" w:rsidRPr="0020740D" w:rsidRDefault="00320119" w:rsidP="007A02C0">
      <w:pPr>
        <w:pStyle w:val="BodyText1"/>
        <w:spacing w:line="240" w:lineRule="auto"/>
        <w:ind w:left="1440" w:firstLine="720"/>
        <w:rPr>
          <w:rFonts w:ascii="Helvetica" w:hAnsi="Helvetica"/>
          <w:iCs/>
          <w:szCs w:val="20"/>
        </w:rPr>
      </w:pPr>
      <w:r w:rsidRPr="0020740D">
        <w:rPr>
          <w:rFonts w:ascii="Helvetica" w:hAnsi="Helvetica"/>
          <w:iCs/>
          <w:szCs w:val="20"/>
        </w:rPr>
        <w:t>602 N 5th St</w:t>
      </w:r>
    </w:p>
    <w:p w14:paraId="01A1EC65" w14:textId="612EEF59" w:rsidR="00320119" w:rsidRPr="0020740D" w:rsidRDefault="00320119" w:rsidP="007A02C0">
      <w:pPr>
        <w:pStyle w:val="BodyText1"/>
        <w:spacing w:line="240" w:lineRule="auto"/>
        <w:ind w:left="1440" w:firstLine="720"/>
        <w:rPr>
          <w:rFonts w:ascii="Helvetica" w:hAnsi="Helvetica"/>
          <w:iCs/>
          <w:szCs w:val="20"/>
        </w:rPr>
      </w:pPr>
      <w:r w:rsidRPr="0020740D">
        <w:rPr>
          <w:rFonts w:ascii="Helvetica" w:hAnsi="Helvetica"/>
          <w:iCs/>
          <w:szCs w:val="20"/>
        </w:rPr>
        <w:t>Baton Rouge, LA 70821</w:t>
      </w:r>
    </w:p>
    <w:p w14:paraId="5AEECAEC" w14:textId="26395C98" w:rsidR="007A02C0" w:rsidRPr="0020740D" w:rsidRDefault="00973E5F" w:rsidP="007A02C0">
      <w:pPr>
        <w:pStyle w:val="BodyText1"/>
        <w:spacing w:line="240" w:lineRule="auto"/>
        <w:ind w:left="1440" w:firstLine="720"/>
        <w:rPr>
          <w:rFonts w:ascii="Helvetica" w:hAnsi="Helvetica"/>
          <w:i/>
          <w:szCs w:val="20"/>
        </w:rPr>
      </w:pPr>
      <w:r w:rsidRPr="0020740D">
        <w:rPr>
          <w:rFonts w:ascii="Helvetica" w:hAnsi="Helvetica"/>
          <w:i/>
          <w:szCs w:val="20"/>
        </w:rPr>
        <w:t>Project Representative</w:t>
      </w:r>
      <w:r w:rsidR="007A02C0" w:rsidRPr="0020740D">
        <w:rPr>
          <w:rFonts w:ascii="Helvetica" w:hAnsi="Helvetica"/>
          <w:i/>
          <w:szCs w:val="20"/>
        </w:rPr>
        <w:t xml:space="preserve">: </w:t>
      </w:r>
      <w:r w:rsidR="00320119" w:rsidRPr="0020740D">
        <w:rPr>
          <w:rFonts w:ascii="Helvetica" w:hAnsi="Helvetica"/>
          <w:i/>
          <w:szCs w:val="20"/>
        </w:rPr>
        <w:t>Davante Lewis</w:t>
      </w:r>
    </w:p>
    <w:p w14:paraId="15EB9E12" w14:textId="77ABE917" w:rsidR="007A02C0" w:rsidRPr="0020740D" w:rsidRDefault="007A02C0" w:rsidP="007A02C0">
      <w:pPr>
        <w:pStyle w:val="BodyText1"/>
        <w:ind w:left="2160"/>
        <w:rPr>
          <w:rFonts w:ascii="Helvetica" w:hAnsi="Helvetica"/>
          <w:i/>
        </w:rPr>
      </w:pPr>
      <w:r w:rsidRPr="75A067D2">
        <w:rPr>
          <w:rFonts w:ascii="Helvetica" w:hAnsi="Helvetica"/>
          <w:i/>
        </w:rPr>
        <w:t>Email</w:t>
      </w:r>
      <w:r w:rsidRPr="0020740D">
        <w:rPr>
          <w:rFonts w:ascii="Helvetica" w:hAnsi="Helvetica"/>
          <w:i/>
        </w:rPr>
        <w:t xml:space="preserve">: </w:t>
      </w:r>
      <w:r w:rsidR="00D131D0" w:rsidRPr="00D131D0">
        <w:rPr>
          <w:rFonts w:ascii="Helvetica" w:hAnsi="Helvetica"/>
          <w:i/>
        </w:rPr>
        <w:t>davante@la.gov</w:t>
      </w:r>
    </w:p>
    <w:p w14:paraId="0B1BE651" w14:textId="77777777" w:rsidR="007A02C0" w:rsidRPr="0020740D" w:rsidRDefault="007A02C0" w:rsidP="007A02C0">
      <w:pPr>
        <w:pStyle w:val="BodyText1"/>
        <w:spacing w:line="240" w:lineRule="auto"/>
        <w:rPr>
          <w:rFonts w:ascii="Helvetica" w:hAnsi="Helvetica"/>
          <w:szCs w:val="20"/>
        </w:rPr>
      </w:pPr>
    </w:p>
    <w:p w14:paraId="485F79BB" w14:textId="76E05FAE" w:rsidR="007A02C0" w:rsidRPr="0020740D" w:rsidRDefault="007A02C0" w:rsidP="007A02C0">
      <w:pPr>
        <w:pStyle w:val="BodyText1"/>
        <w:spacing w:line="240" w:lineRule="auto"/>
        <w:rPr>
          <w:rFonts w:ascii="Helvetica" w:hAnsi="Helvetica"/>
          <w:b/>
          <w:szCs w:val="20"/>
        </w:rPr>
      </w:pPr>
      <w:r w:rsidRPr="0020740D">
        <w:rPr>
          <w:rFonts w:ascii="Helvetica" w:hAnsi="Helvetica"/>
          <w:b/>
          <w:szCs w:val="20"/>
        </w:rPr>
        <w:t>Date:</w:t>
      </w:r>
      <w:r w:rsidRPr="0020740D">
        <w:rPr>
          <w:rFonts w:ascii="Helvetica" w:hAnsi="Helvetica"/>
          <w:b/>
          <w:szCs w:val="20"/>
        </w:rPr>
        <w:tab/>
      </w:r>
      <w:r w:rsidRPr="0020740D">
        <w:rPr>
          <w:rFonts w:ascii="Helvetica" w:hAnsi="Helvetica"/>
          <w:b/>
          <w:szCs w:val="20"/>
        </w:rPr>
        <w:tab/>
      </w:r>
      <w:r w:rsidRPr="0020740D">
        <w:rPr>
          <w:rFonts w:ascii="Helvetica" w:hAnsi="Helvetica"/>
          <w:szCs w:val="20"/>
        </w:rPr>
        <w:tab/>
      </w:r>
      <w:r w:rsidR="00833AD4">
        <w:rPr>
          <w:rFonts w:ascii="Helvetica" w:hAnsi="Helvetica"/>
          <w:szCs w:val="20"/>
        </w:rPr>
        <w:t>May</w:t>
      </w:r>
      <w:r w:rsidR="009D6618">
        <w:rPr>
          <w:rFonts w:ascii="Helvetica" w:hAnsi="Helvetica"/>
          <w:szCs w:val="20"/>
        </w:rPr>
        <w:t xml:space="preserve"> </w:t>
      </w:r>
      <w:r w:rsidR="00B21703">
        <w:rPr>
          <w:rFonts w:ascii="Helvetica" w:hAnsi="Helvetica"/>
          <w:szCs w:val="20"/>
        </w:rPr>
        <w:t>9</w:t>
      </w:r>
      <w:r w:rsidR="00C43E0B" w:rsidRPr="0020740D">
        <w:rPr>
          <w:rFonts w:ascii="Helvetica" w:hAnsi="Helvetica"/>
          <w:szCs w:val="20"/>
        </w:rPr>
        <w:t>,</w:t>
      </w:r>
      <w:r w:rsidRPr="0020740D">
        <w:rPr>
          <w:rFonts w:ascii="Helvetica" w:hAnsi="Helvetica"/>
          <w:b/>
          <w:szCs w:val="20"/>
        </w:rPr>
        <w:t xml:space="preserve"> </w:t>
      </w:r>
      <w:r w:rsidRPr="0020740D">
        <w:rPr>
          <w:rFonts w:ascii="Helvetica" w:hAnsi="Helvetica"/>
          <w:szCs w:val="20"/>
        </w:rPr>
        <w:t>20</w:t>
      </w:r>
      <w:r w:rsidR="0046236C" w:rsidRPr="0020740D">
        <w:rPr>
          <w:rFonts w:ascii="Helvetica" w:hAnsi="Helvetica"/>
          <w:szCs w:val="20"/>
        </w:rPr>
        <w:t>2</w:t>
      </w:r>
      <w:r w:rsidR="00320119" w:rsidRPr="0020740D">
        <w:rPr>
          <w:rFonts w:ascii="Helvetica" w:hAnsi="Helvetica"/>
          <w:szCs w:val="20"/>
        </w:rPr>
        <w:t>3</w:t>
      </w:r>
    </w:p>
    <w:p w14:paraId="4C69B797" w14:textId="61A413D6" w:rsidR="007572A2" w:rsidRDefault="007572A2" w:rsidP="0020740D">
      <w:pPr>
        <w:pStyle w:val="BodyText1"/>
        <w:spacing w:line="240" w:lineRule="auto"/>
        <w:rPr>
          <w:rFonts w:ascii="Helvetica" w:hAnsi="Helvetica"/>
          <w:szCs w:val="20"/>
        </w:rPr>
      </w:pPr>
    </w:p>
    <w:p w14:paraId="6E99E11D" w14:textId="77777777" w:rsidR="0020740D" w:rsidRPr="0020740D" w:rsidRDefault="0020740D" w:rsidP="0020740D">
      <w:pPr>
        <w:pStyle w:val="BodyText1"/>
        <w:spacing w:line="240" w:lineRule="auto"/>
        <w:rPr>
          <w:rFonts w:ascii="Helvetica" w:hAnsi="Helvetica"/>
          <w:szCs w:val="20"/>
        </w:rPr>
      </w:pPr>
    </w:p>
    <w:p w14:paraId="1F414889" w14:textId="385687D9" w:rsidR="007572A2" w:rsidRPr="0020740D" w:rsidRDefault="007572A2" w:rsidP="007572A2">
      <w:pPr>
        <w:pStyle w:val="BodyText1"/>
        <w:spacing w:line="240" w:lineRule="auto"/>
        <w:ind w:left="2160" w:hanging="2160"/>
        <w:rPr>
          <w:rFonts w:ascii="Helvetica" w:hAnsi="Helvetica"/>
          <w:szCs w:val="20"/>
        </w:rPr>
      </w:pPr>
      <w:r w:rsidRPr="0020740D">
        <w:rPr>
          <w:rFonts w:ascii="Helvetica" w:hAnsi="Helvetica"/>
          <w:b/>
          <w:szCs w:val="20"/>
        </w:rPr>
        <w:t>Project Lead</w:t>
      </w:r>
      <w:r w:rsidR="0020740D">
        <w:rPr>
          <w:rFonts w:ascii="Helvetica" w:hAnsi="Helvetica"/>
          <w:b/>
          <w:szCs w:val="20"/>
        </w:rPr>
        <w:t>s</w:t>
      </w:r>
      <w:r w:rsidRPr="0020740D">
        <w:rPr>
          <w:rFonts w:ascii="Helvetica" w:hAnsi="Helvetica"/>
          <w:b/>
          <w:szCs w:val="20"/>
        </w:rPr>
        <w:t>:</w:t>
      </w:r>
      <w:r w:rsidRPr="0020740D">
        <w:rPr>
          <w:rFonts w:ascii="Helvetica" w:hAnsi="Helvetica"/>
          <w:b/>
          <w:szCs w:val="20"/>
        </w:rPr>
        <w:tab/>
      </w:r>
      <w:r w:rsidR="007F1C0D" w:rsidRPr="0020740D">
        <w:rPr>
          <w:rFonts w:ascii="Helvetica" w:hAnsi="Helvetica"/>
          <w:szCs w:val="20"/>
        </w:rPr>
        <w:t>Cara Goldenberg</w:t>
      </w:r>
      <w:r w:rsidR="00320119" w:rsidRPr="0020740D">
        <w:rPr>
          <w:rFonts w:ascii="Helvetica" w:hAnsi="Helvetica"/>
          <w:szCs w:val="20"/>
        </w:rPr>
        <w:t xml:space="preserve"> and Rachel Gold</w:t>
      </w:r>
    </w:p>
    <w:p w14:paraId="09A13009" w14:textId="77777777" w:rsidR="007F1C0D" w:rsidRPr="0020740D" w:rsidRDefault="007F1C0D" w:rsidP="007572A2">
      <w:pPr>
        <w:pStyle w:val="BodyText1"/>
        <w:spacing w:line="240" w:lineRule="auto"/>
        <w:ind w:left="2160" w:hanging="2160"/>
        <w:rPr>
          <w:rFonts w:ascii="Helvetica" w:hAnsi="Helvetica"/>
          <w:szCs w:val="20"/>
        </w:rPr>
      </w:pPr>
    </w:p>
    <w:p w14:paraId="78F6569A" w14:textId="77777777" w:rsidR="007572A2" w:rsidRPr="0020740D" w:rsidRDefault="007572A2" w:rsidP="007572A2">
      <w:pPr>
        <w:pStyle w:val="Normal1"/>
        <w:rPr>
          <w:rFonts w:ascii="Helvetica" w:eastAsia="Arial" w:hAnsi="Helvetica" w:cs="Arial"/>
          <w:b/>
          <w:color w:val="222222"/>
          <w:sz w:val="20"/>
          <w:szCs w:val="20"/>
        </w:rPr>
      </w:pPr>
    </w:p>
    <w:p w14:paraId="5CC6B1DB" w14:textId="0748E3BE" w:rsidR="007572A2" w:rsidRPr="0020740D" w:rsidRDefault="007572A2" w:rsidP="007572A2">
      <w:pPr>
        <w:pStyle w:val="Normal1"/>
        <w:rPr>
          <w:rFonts w:ascii="Helvetica" w:hAnsi="Helvetica"/>
          <w:sz w:val="20"/>
          <w:szCs w:val="20"/>
        </w:rPr>
      </w:pPr>
      <w:r w:rsidRPr="0020740D">
        <w:rPr>
          <w:rFonts w:ascii="Helvetica" w:eastAsia="Arial" w:hAnsi="Helvetica" w:cs="Arial"/>
          <w:b/>
          <w:color w:val="222222"/>
          <w:sz w:val="20"/>
          <w:szCs w:val="20"/>
        </w:rPr>
        <w:t xml:space="preserve">About </w:t>
      </w:r>
      <w:r w:rsidR="007F1C0D" w:rsidRPr="0020740D">
        <w:rPr>
          <w:rFonts w:ascii="Helvetica" w:eastAsia="Arial" w:hAnsi="Helvetica" w:cs="Arial"/>
          <w:b/>
          <w:color w:val="222222"/>
          <w:sz w:val="20"/>
          <w:szCs w:val="20"/>
        </w:rPr>
        <w:t>RMI</w:t>
      </w:r>
      <w:r w:rsidRPr="0020740D">
        <w:rPr>
          <w:rFonts w:ascii="Helvetica" w:eastAsia="Arial" w:hAnsi="Helvetica" w:cs="Arial"/>
          <w:b/>
          <w:color w:val="222222"/>
          <w:sz w:val="20"/>
          <w:szCs w:val="20"/>
        </w:rPr>
        <w:t> </w:t>
      </w:r>
    </w:p>
    <w:p w14:paraId="4DA1F8C6" w14:textId="77777777" w:rsidR="007572A2" w:rsidRPr="0020740D" w:rsidRDefault="007572A2" w:rsidP="007572A2">
      <w:pPr>
        <w:pStyle w:val="Normal1"/>
        <w:rPr>
          <w:rFonts w:ascii="Helvetica" w:hAnsi="Helvetica"/>
          <w:sz w:val="20"/>
          <w:szCs w:val="20"/>
        </w:rPr>
      </w:pPr>
    </w:p>
    <w:p w14:paraId="57DDF469" w14:textId="5C57A8D4" w:rsidR="007572A2" w:rsidRPr="0020740D" w:rsidRDefault="007572A2" w:rsidP="007572A2">
      <w:pPr>
        <w:pStyle w:val="Normal1"/>
        <w:rPr>
          <w:rFonts w:ascii="Helvetica" w:hAnsi="Helvetica"/>
          <w:color w:val="auto"/>
          <w:sz w:val="20"/>
          <w:szCs w:val="20"/>
        </w:rPr>
      </w:pPr>
      <w:r w:rsidRPr="0020740D">
        <w:rPr>
          <w:rFonts w:ascii="Helvetica" w:hAnsi="Helvetica"/>
          <w:color w:val="auto"/>
          <w:sz w:val="20"/>
          <w:szCs w:val="20"/>
        </w:rPr>
        <w:t>RMI—an independent</w:t>
      </w:r>
      <w:r w:rsidR="009763EA" w:rsidRPr="0020740D">
        <w:rPr>
          <w:rFonts w:ascii="Helvetica" w:hAnsi="Helvetica"/>
          <w:color w:val="auto"/>
          <w:sz w:val="20"/>
          <w:szCs w:val="20"/>
        </w:rPr>
        <w:t xml:space="preserve"> nonpartisan</w:t>
      </w:r>
      <w:r w:rsidRPr="0020740D">
        <w:rPr>
          <w:rFonts w:ascii="Helvetica" w:hAnsi="Helvetica"/>
          <w:color w:val="auto"/>
          <w:sz w:val="20"/>
          <w:szCs w:val="20"/>
        </w:rPr>
        <w:t xml:space="preserve"> nonprofit founded in 1982—transforms global energy use to create a clean, prosperous, and secure low-carbon future. </w:t>
      </w:r>
      <w:r w:rsidR="00DB2934" w:rsidRPr="0020740D">
        <w:rPr>
          <w:rFonts w:ascii="Helvetica" w:hAnsi="Helvetica"/>
          <w:color w:val="auto"/>
          <w:sz w:val="20"/>
          <w:szCs w:val="20"/>
        </w:rPr>
        <w:t>RMI</w:t>
      </w:r>
      <w:r w:rsidRPr="0020740D">
        <w:rPr>
          <w:rFonts w:ascii="Helvetica" w:hAnsi="Helvetica"/>
          <w:color w:val="auto"/>
          <w:sz w:val="20"/>
          <w:szCs w:val="20"/>
        </w:rPr>
        <w:t xml:space="preserve"> engages businesses, communities, institutions, and entrepreneurs to accelerate the adoption of market-based solutions that cost-effectively shift from fossil fuels to</w:t>
      </w:r>
      <w:r w:rsidR="00FE0D84" w:rsidRPr="0020740D">
        <w:rPr>
          <w:rFonts w:ascii="Helvetica" w:hAnsi="Helvetica"/>
          <w:color w:val="auto"/>
          <w:sz w:val="20"/>
          <w:szCs w:val="20"/>
        </w:rPr>
        <w:t xml:space="preserve"> </w:t>
      </w:r>
      <w:r w:rsidRPr="0020740D">
        <w:rPr>
          <w:rFonts w:ascii="Helvetica" w:hAnsi="Helvetica"/>
          <w:color w:val="auto"/>
          <w:sz w:val="20"/>
          <w:szCs w:val="20"/>
        </w:rPr>
        <w:t xml:space="preserve">efficiency and </w:t>
      </w:r>
      <w:proofErr w:type="spellStart"/>
      <w:r w:rsidRPr="0020740D">
        <w:rPr>
          <w:rFonts w:ascii="Helvetica" w:hAnsi="Helvetica"/>
          <w:color w:val="auto"/>
          <w:sz w:val="20"/>
          <w:szCs w:val="20"/>
        </w:rPr>
        <w:t>renewables</w:t>
      </w:r>
      <w:proofErr w:type="spellEnd"/>
      <w:r w:rsidRPr="0020740D">
        <w:rPr>
          <w:rFonts w:ascii="Helvetica" w:hAnsi="Helvetica"/>
          <w:color w:val="auto"/>
          <w:sz w:val="20"/>
          <w:szCs w:val="20"/>
        </w:rPr>
        <w:t xml:space="preserve">. </w:t>
      </w:r>
      <w:r w:rsidR="00951E29" w:rsidRPr="0020740D">
        <w:rPr>
          <w:rFonts w:ascii="Helvetica" w:hAnsi="Helvetica"/>
          <w:color w:val="auto"/>
          <w:sz w:val="20"/>
          <w:szCs w:val="20"/>
        </w:rPr>
        <w:t>We employ rigorous research, analysis, and whole-systems expertise to develop breakthrough insights. We then convene and collaborate with diverse partners—business, government, academic, nonprofit, philanthropic, and military—to accelerate and scale solutions.</w:t>
      </w:r>
    </w:p>
    <w:p w14:paraId="26887A40" w14:textId="77777777" w:rsidR="007572A2" w:rsidRPr="0020740D" w:rsidRDefault="007572A2" w:rsidP="007572A2">
      <w:pPr>
        <w:pStyle w:val="BodyText1"/>
        <w:spacing w:line="240" w:lineRule="auto"/>
        <w:ind w:left="2160" w:hanging="2160"/>
        <w:rPr>
          <w:rFonts w:ascii="Helvetica" w:hAnsi="Helvetica"/>
          <w:szCs w:val="20"/>
        </w:rPr>
      </w:pPr>
    </w:p>
    <w:p w14:paraId="0EB4F001" w14:textId="77777777" w:rsidR="007572A2" w:rsidRPr="0020740D" w:rsidRDefault="007572A2" w:rsidP="007A02C0">
      <w:pPr>
        <w:pStyle w:val="BodyText1"/>
        <w:spacing w:line="240" w:lineRule="auto"/>
        <w:ind w:left="2160" w:hanging="2160"/>
        <w:rPr>
          <w:rFonts w:ascii="Helvetica" w:hAnsi="Helvetica"/>
          <w:szCs w:val="20"/>
        </w:rPr>
      </w:pPr>
    </w:p>
    <w:p w14:paraId="01F76ECD" w14:textId="77777777" w:rsidR="008C7775" w:rsidRPr="0020740D" w:rsidRDefault="008C7775" w:rsidP="007A02C0">
      <w:pPr>
        <w:pStyle w:val="BodyText1"/>
        <w:spacing w:line="240" w:lineRule="auto"/>
        <w:ind w:left="2160" w:hanging="2160"/>
        <w:rPr>
          <w:rFonts w:ascii="Helvetica" w:hAnsi="Helvetica"/>
          <w:szCs w:val="20"/>
        </w:rPr>
      </w:pPr>
    </w:p>
    <w:p w14:paraId="5A22C47B" w14:textId="77777777" w:rsidR="007A02C0" w:rsidRPr="0020740D" w:rsidRDefault="007A02C0" w:rsidP="007A02C0">
      <w:pPr>
        <w:pStyle w:val="BodyText1"/>
        <w:spacing w:line="240" w:lineRule="auto"/>
        <w:rPr>
          <w:rFonts w:ascii="Helvetica" w:hAnsi="Helvetica"/>
          <w:b/>
          <w:szCs w:val="20"/>
        </w:rPr>
      </w:pPr>
    </w:p>
    <w:p w14:paraId="02D880DF" w14:textId="77777777" w:rsidR="007A02C0" w:rsidRPr="0020740D" w:rsidRDefault="007A02C0" w:rsidP="007A02C0">
      <w:pPr>
        <w:rPr>
          <w:rFonts w:ascii="Helvetica" w:hAnsi="Helvetica"/>
          <w:sz w:val="20"/>
          <w:szCs w:val="20"/>
        </w:rPr>
      </w:pPr>
      <w:r w:rsidRPr="0020740D">
        <w:rPr>
          <w:rFonts w:ascii="Helvetica" w:hAnsi="Helvetica"/>
          <w:b/>
          <w:smallCaps/>
          <w:color w:val="1F497D"/>
          <w:sz w:val="20"/>
          <w:szCs w:val="20"/>
        </w:rPr>
        <w:br w:type="page"/>
      </w:r>
    </w:p>
    <w:p w14:paraId="400BED56" w14:textId="23DE2CDC" w:rsidR="001B4869" w:rsidRPr="0020740D" w:rsidRDefault="007572A2" w:rsidP="007B412A">
      <w:pPr>
        <w:pStyle w:val="3SectionTitle"/>
        <w:spacing w:line="276" w:lineRule="auto"/>
        <w:rPr>
          <w:rFonts w:ascii="Helvetica" w:hAnsi="Helvetica"/>
        </w:rPr>
      </w:pPr>
      <w:r w:rsidRPr="0020740D">
        <w:rPr>
          <w:rFonts w:ascii="Helvetica" w:hAnsi="Helvetica"/>
        </w:rPr>
        <w:lastRenderedPageBreak/>
        <w:t>PROPOSAL</w:t>
      </w:r>
    </w:p>
    <w:p w14:paraId="3A24AFD6" w14:textId="79D020BF" w:rsidR="00D93DCA" w:rsidRPr="0020740D" w:rsidRDefault="007F1C0D" w:rsidP="007B412A">
      <w:pPr>
        <w:pStyle w:val="5BodyText"/>
        <w:spacing w:line="276" w:lineRule="auto"/>
        <w:rPr>
          <w:rFonts w:ascii="Helvetica" w:eastAsia="Calibri" w:hAnsi="Helvetica" w:cs="Times New Roman"/>
          <w:color w:val="auto"/>
          <w:sz w:val="20"/>
          <w:szCs w:val="20"/>
          <w:shd w:val="clear" w:color="auto" w:fill="auto"/>
        </w:rPr>
      </w:pPr>
      <w:r w:rsidRPr="0020740D">
        <w:rPr>
          <w:rFonts w:ascii="Helvetica" w:eastAsia="Calibri" w:hAnsi="Helvetica" w:cs="Times New Roman"/>
          <w:color w:val="auto"/>
          <w:sz w:val="20"/>
          <w:szCs w:val="20"/>
          <w:shd w:val="clear" w:color="auto" w:fill="auto"/>
        </w:rPr>
        <w:t>RMI</w:t>
      </w:r>
      <w:r w:rsidR="00730C6B" w:rsidRPr="0020740D">
        <w:rPr>
          <w:rFonts w:ascii="Helvetica" w:eastAsia="Calibri" w:hAnsi="Helvetica" w:cs="Times New Roman"/>
          <w:color w:val="auto"/>
          <w:sz w:val="20"/>
          <w:szCs w:val="20"/>
          <w:shd w:val="clear" w:color="auto" w:fill="auto"/>
        </w:rPr>
        <w:t xml:space="preserve"> | </w:t>
      </w:r>
      <w:r w:rsidR="00320119" w:rsidRPr="0020740D">
        <w:rPr>
          <w:rFonts w:ascii="Helvetica" w:eastAsia="Calibri" w:hAnsi="Helvetica" w:cs="Times New Roman"/>
          <w:color w:val="auto"/>
          <w:sz w:val="20"/>
          <w:szCs w:val="20"/>
          <w:shd w:val="clear" w:color="auto" w:fill="auto"/>
        </w:rPr>
        <w:t>Louisiana</w:t>
      </w:r>
      <w:r w:rsidR="007605D9" w:rsidRPr="0020740D">
        <w:rPr>
          <w:rFonts w:ascii="Helvetica" w:eastAsia="Calibri" w:hAnsi="Helvetica" w:cs="Times New Roman"/>
          <w:color w:val="auto"/>
          <w:sz w:val="20"/>
          <w:szCs w:val="20"/>
          <w:shd w:val="clear" w:color="auto" w:fill="auto"/>
        </w:rPr>
        <w:t xml:space="preserve"> Public </w:t>
      </w:r>
      <w:r w:rsidR="00320119" w:rsidRPr="0020740D">
        <w:rPr>
          <w:rFonts w:ascii="Helvetica" w:eastAsia="Calibri" w:hAnsi="Helvetica" w:cs="Times New Roman"/>
          <w:color w:val="auto"/>
          <w:sz w:val="20"/>
          <w:szCs w:val="20"/>
          <w:shd w:val="clear" w:color="auto" w:fill="auto"/>
        </w:rPr>
        <w:t>Service</w:t>
      </w:r>
      <w:r w:rsidR="007605D9" w:rsidRPr="0020740D">
        <w:rPr>
          <w:rFonts w:ascii="Helvetica" w:eastAsia="Calibri" w:hAnsi="Helvetica" w:cs="Times New Roman"/>
          <w:color w:val="auto"/>
          <w:sz w:val="20"/>
          <w:szCs w:val="20"/>
          <w:shd w:val="clear" w:color="auto" w:fill="auto"/>
        </w:rPr>
        <w:t xml:space="preserve"> Commission</w:t>
      </w:r>
    </w:p>
    <w:p w14:paraId="3CCFCCB3" w14:textId="6CC14DA0" w:rsidR="00D93DCA" w:rsidRPr="0020740D" w:rsidRDefault="00833AD4" w:rsidP="007B412A">
      <w:pPr>
        <w:pStyle w:val="5BodyText"/>
        <w:spacing w:line="276" w:lineRule="auto"/>
        <w:rPr>
          <w:rFonts w:ascii="Helvetica" w:eastAsia="Calibri" w:hAnsi="Helvetica" w:cs="Times New Roman"/>
          <w:color w:val="auto"/>
          <w:sz w:val="20"/>
          <w:szCs w:val="20"/>
          <w:shd w:val="clear" w:color="auto" w:fill="auto"/>
        </w:rPr>
      </w:pPr>
      <w:r>
        <w:rPr>
          <w:rFonts w:ascii="Helvetica" w:eastAsia="Calibri" w:hAnsi="Helvetica" w:cs="Times New Roman"/>
          <w:color w:val="auto"/>
          <w:sz w:val="20"/>
          <w:szCs w:val="20"/>
          <w:shd w:val="clear" w:color="auto" w:fill="auto"/>
        </w:rPr>
        <w:t>May</w:t>
      </w:r>
      <w:r w:rsidRPr="0020740D">
        <w:rPr>
          <w:rFonts w:ascii="Helvetica" w:eastAsia="Calibri" w:hAnsi="Helvetica" w:cs="Times New Roman"/>
          <w:color w:val="auto"/>
          <w:sz w:val="20"/>
          <w:szCs w:val="20"/>
          <w:shd w:val="clear" w:color="auto" w:fill="auto"/>
        </w:rPr>
        <w:t xml:space="preserve"> </w:t>
      </w:r>
      <w:r w:rsidR="00317D44" w:rsidRPr="0020740D">
        <w:rPr>
          <w:rFonts w:ascii="Helvetica" w:eastAsia="Calibri" w:hAnsi="Helvetica" w:cs="Times New Roman"/>
          <w:color w:val="auto"/>
          <w:sz w:val="20"/>
          <w:szCs w:val="20"/>
          <w:shd w:val="clear" w:color="auto" w:fill="auto"/>
        </w:rPr>
        <w:t>20</w:t>
      </w:r>
      <w:r w:rsidR="009B1727" w:rsidRPr="0020740D">
        <w:rPr>
          <w:rFonts w:ascii="Helvetica" w:eastAsia="Calibri" w:hAnsi="Helvetica" w:cs="Times New Roman"/>
          <w:color w:val="auto"/>
          <w:sz w:val="20"/>
          <w:szCs w:val="20"/>
          <w:shd w:val="clear" w:color="auto" w:fill="auto"/>
        </w:rPr>
        <w:t>2</w:t>
      </w:r>
      <w:r w:rsidR="00320119" w:rsidRPr="0020740D">
        <w:rPr>
          <w:rFonts w:ascii="Helvetica" w:eastAsia="Calibri" w:hAnsi="Helvetica" w:cs="Times New Roman"/>
          <w:color w:val="auto"/>
          <w:sz w:val="20"/>
          <w:szCs w:val="20"/>
          <w:shd w:val="clear" w:color="auto" w:fill="auto"/>
        </w:rPr>
        <w:t>3</w:t>
      </w:r>
    </w:p>
    <w:p w14:paraId="1D46158E" w14:textId="77777777" w:rsidR="009C4ECB" w:rsidRPr="0020740D" w:rsidRDefault="009C4ECB" w:rsidP="007B412A">
      <w:pPr>
        <w:pStyle w:val="5BodyText"/>
        <w:spacing w:line="276" w:lineRule="auto"/>
        <w:rPr>
          <w:rFonts w:ascii="Helvetica" w:hAnsi="Helvetica"/>
        </w:rPr>
      </w:pPr>
    </w:p>
    <w:p w14:paraId="5280BCBE" w14:textId="79FBBE5A" w:rsidR="00414A68" w:rsidRPr="0020740D" w:rsidRDefault="007F590A" w:rsidP="00320119">
      <w:pPr>
        <w:pStyle w:val="3SectionTitle"/>
        <w:spacing w:line="276" w:lineRule="auto"/>
        <w:rPr>
          <w:rFonts w:ascii="Helvetica" w:hAnsi="Helvetica"/>
        </w:rPr>
      </w:pPr>
      <w:r w:rsidRPr="0020740D">
        <w:rPr>
          <w:rFonts w:ascii="Helvetica" w:hAnsi="Helvetica"/>
        </w:rPr>
        <w:t xml:space="preserve">Context </w:t>
      </w:r>
    </w:p>
    <w:p w14:paraId="4C7587E2" w14:textId="036FCA0E" w:rsidR="00320119" w:rsidRPr="0020740D" w:rsidRDefault="00320119" w:rsidP="00320119">
      <w:pPr>
        <w:pStyle w:val="5BodyText"/>
        <w:spacing w:line="276" w:lineRule="auto"/>
        <w:rPr>
          <w:rFonts w:ascii="Helvetica" w:eastAsia="Calibri" w:hAnsi="Helvetica" w:cs="Times New Roman"/>
          <w:color w:val="auto"/>
          <w:sz w:val="20"/>
          <w:szCs w:val="20"/>
          <w:shd w:val="clear" w:color="auto" w:fill="auto"/>
        </w:rPr>
      </w:pPr>
      <w:r w:rsidRPr="0020740D">
        <w:rPr>
          <w:rFonts w:ascii="Helvetica" w:eastAsia="Calibri" w:hAnsi="Helvetica" w:cs="Times New Roman"/>
          <w:color w:val="auto"/>
          <w:sz w:val="20"/>
          <w:szCs w:val="20"/>
          <w:shd w:val="clear" w:color="auto" w:fill="auto"/>
        </w:rPr>
        <w:t>The Louisiana Public Service Commission (LPSC) is uniquely positioned to orchestrate Louisiana’s transition to a clean, equitable, and flexible energy system</w:t>
      </w:r>
      <w:r w:rsidR="001538F6">
        <w:rPr>
          <w:rFonts w:ascii="Helvetica" w:eastAsia="Calibri" w:hAnsi="Helvetica" w:cs="Times New Roman"/>
          <w:color w:val="auto"/>
          <w:sz w:val="20"/>
          <w:szCs w:val="20"/>
          <w:shd w:val="clear" w:color="auto" w:fill="auto"/>
        </w:rPr>
        <w:t xml:space="preserve"> while </w:t>
      </w:r>
      <w:r w:rsidR="00CD759B">
        <w:rPr>
          <w:rFonts w:ascii="Helvetica" w:eastAsia="Calibri" w:hAnsi="Helvetica" w:cs="Times New Roman"/>
          <w:color w:val="auto"/>
          <w:sz w:val="20"/>
          <w:szCs w:val="20"/>
          <w:shd w:val="clear" w:color="auto" w:fill="auto"/>
        </w:rPr>
        <w:t xml:space="preserve">maintaining </w:t>
      </w:r>
      <w:r w:rsidR="00CD759B" w:rsidRPr="00CD759B">
        <w:rPr>
          <w:rFonts w:ascii="Helvetica" w:eastAsia="Calibri" w:hAnsi="Helvetica" w:cs="Times New Roman"/>
          <w:color w:val="auto"/>
          <w:sz w:val="20"/>
          <w:szCs w:val="20"/>
          <w:shd w:val="clear" w:color="auto" w:fill="auto"/>
        </w:rPr>
        <w:t xml:space="preserve">reasonable rates, ensuring quality of service, and </w:t>
      </w:r>
      <w:r w:rsidR="00CD759B">
        <w:rPr>
          <w:rFonts w:ascii="Helvetica" w:eastAsia="Calibri" w:hAnsi="Helvetica" w:cs="Times New Roman"/>
          <w:color w:val="auto"/>
          <w:sz w:val="20"/>
          <w:szCs w:val="20"/>
          <w:shd w:val="clear" w:color="auto" w:fill="auto"/>
        </w:rPr>
        <w:t>a</w:t>
      </w:r>
      <w:r w:rsidR="00CD759B" w:rsidRPr="00CD759B">
        <w:rPr>
          <w:rFonts w:ascii="Helvetica" w:eastAsia="Calibri" w:hAnsi="Helvetica" w:cs="Times New Roman"/>
          <w:color w:val="auto"/>
          <w:sz w:val="20"/>
          <w:szCs w:val="20"/>
          <w:shd w:val="clear" w:color="auto" w:fill="auto"/>
        </w:rPr>
        <w:t>dvancing economic development in the state</w:t>
      </w:r>
      <w:r w:rsidRPr="0020740D">
        <w:rPr>
          <w:rFonts w:ascii="Helvetica" w:eastAsia="Calibri" w:hAnsi="Helvetica" w:cs="Times New Roman"/>
          <w:color w:val="auto"/>
          <w:sz w:val="20"/>
          <w:szCs w:val="20"/>
          <w:shd w:val="clear" w:color="auto" w:fill="auto"/>
        </w:rPr>
        <w:t>. However, modernization of the LPSC has not kept pace with the rapidly evolving ecosystem of technologies, industry actors, and new stakeholders emerging in the state’s electricity sector.</w:t>
      </w:r>
    </w:p>
    <w:p w14:paraId="2842BE2A" w14:textId="77777777" w:rsidR="0020740D" w:rsidRPr="0020740D" w:rsidRDefault="0020740D" w:rsidP="00320119">
      <w:pPr>
        <w:pStyle w:val="5BodyText"/>
        <w:spacing w:line="276" w:lineRule="auto"/>
        <w:rPr>
          <w:rFonts w:ascii="Helvetica" w:eastAsia="Calibri" w:hAnsi="Helvetica" w:cs="Times New Roman"/>
          <w:color w:val="auto"/>
          <w:sz w:val="20"/>
          <w:szCs w:val="20"/>
          <w:shd w:val="clear" w:color="auto" w:fill="auto"/>
        </w:rPr>
      </w:pPr>
    </w:p>
    <w:p w14:paraId="53EAC470" w14:textId="157C0CD8" w:rsidR="00320119" w:rsidRPr="0020740D" w:rsidRDefault="00320119" w:rsidP="00320119">
      <w:pPr>
        <w:pStyle w:val="5BodyText"/>
        <w:spacing w:line="276" w:lineRule="auto"/>
        <w:rPr>
          <w:rFonts w:ascii="Helvetica" w:eastAsia="Calibri" w:hAnsi="Helvetica" w:cs="Times New Roman"/>
          <w:color w:val="auto"/>
          <w:sz w:val="20"/>
          <w:szCs w:val="20"/>
          <w:shd w:val="clear" w:color="auto" w:fill="auto"/>
        </w:rPr>
      </w:pPr>
      <w:proofErr w:type="gramStart"/>
      <w:r w:rsidRPr="0020740D">
        <w:rPr>
          <w:rFonts w:ascii="Helvetica" w:eastAsia="Calibri" w:hAnsi="Helvetica" w:cs="Times New Roman"/>
          <w:color w:val="auto"/>
          <w:sz w:val="20"/>
          <w:szCs w:val="20"/>
          <w:shd w:val="clear" w:color="auto" w:fill="auto"/>
        </w:rPr>
        <w:t>Similar to</w:t>
      </w:r>
      <w:proofErr w:type="gramEnd"/>
      <w:r w:rsidRPr="0020740D">
        <w:rPr>
          <w:rFonts w:ascii="Helvetica" w:eastAsia="Calibri" w:hAnsi="Helvetica" w:cs="Times New Roman"/>
          <w:color w:val="auto"/>
          <w:sz w:val="20"/>
          <w:szCs w:val="20"/>
          <w:shd w:val="clear" w:color="auto" w:fill="auto"/>
        </w:rPr>
        <w:t xml:space="preserve"> other public utilities commissions across the United States, the LPSC will be required to navigate a broader range of objectives in its decision-making to foster a clean energy transition that reach beyond the traditional tenets of utility regulation of safety, affordability, and reliability. These objectives are likely to touch on emerging topics such as greenhouse gas emissions, renewable and distributed energy integration</w:t>
      </w:r>
      <w:r w:rsidRPr="42682363">
        <w:rPr>
          <w:rFonts w:ascii="Helvetica" w:eastAsia="Calibri" w:hAnsi="Helvetica" w:cs="Times New Roman"/>
          <w:color w:val="auto"/>
          <w:sz w:val="20"/>
          <w:szCs w:val="20"/>
        </w:rPr>
        <w:t>, resilience, and equity</w:t>
      </w:r>
      <w:r w:rsidRPr="0020740D">
        <w:rPr>
          <w:rFonts w:ascii="Helvetica" w:eastAsia="Calibri" w:hAnsi="Helvetica" w:cs="Times New Roman"/>
          <w:color w:val="auto"/>
          <w:sz w:val="20"/>
          <w:szCs w:val="20"/>
          <w:shd w:val="clear" w:color="auto" w:fill="auto"/>
        </w:rPr>
        <w:t xml:space="preserve">. Yet organizational challenges at the LPSC pose barriers to innovation and informed regulatory decision-making on these emerging topics, such as staff constraints, outdated systems and procedures, and inadequate processes to produce timely and responsive decisions. These barriers risk delaying or impeding the investments, programs, and operational changes needed to meet Louisiana’s </w:t>
      </w:r>
      <w:r w:rsidR="00F54011">
        <w:rPr>
          <w:rFonts w:ascii="Helvetica" w:eastAsia="Calibri" w:hAnsi="Helvetica" w:cs="Times New Roman"/>
          <w:color w:val="auto"/>
          <w:sz w:val="20"/>
          <w:szCs w:val="20"/>
          <w:shd w:val="clear" w:color="auto" w:fill="auto"/>
        </w:rPr>
        <w:t xml:space="preserve">economic development and </w:t>
      </w:r>
      <w:r w:rsidRPr="0020740D">
        <w:rPr>
          <w:rFonts w:ascii="Helvetica" w:eastAsia="Calibri" w:hAnsi="Helvetica" w:cs="Times New Roman"/>
          <w:color w:val="auto"/>
          <w:sz w:val="20"/>
          <w:szCs w:val="20"/>
          <w:shd w:val="clear" w:color="auto" w:fill="auto"/>
        </w:rPr>
        <w:t>clean energy goals.</w:t>
      </w:r>
    </w:p>
    <w:p w14:paraId="36F72598" w14:textId="77777777" w:rsidR="00320119" w:rsidRPr="0020740D" w:rsidRDefault="00320119" w:rsidP="00320119">
      <w:pPr>
        <w:pStyle w:val="5BodyText"/>
        <w:spacing w:line="276" w:lineRule="auto"/>
        <w:rPr>
          <w:rFonts w:ascii="Helvetica" w:eastAsia="Calibri" w:hAnsi="Helvetica" w:cs="Times New Roman"/>
          <w:color w:val="auto"/>
          <w:sz w:val="20"/>
          <w:szCs w:val="20"/>
          <w:shd w:val="clear" w:color="auto" w:fill="auto"/>
        </w:rPr>
      </w:pPr>
    </w:p>
    <w:p w14:paraId="5A6445DC" w14:textId="104E733F" w:rsidR="00320119" w:rsidRPr="0020740D" w:rsidRDefault="00320119" w:rsidP="007B412A">
      <w:pPr>
        <w:pStyle w:val="5BodyText"/>
        <w:spacing w:line="276" w:lineRule="auto"/>
        <w:rPr>
          <w:rFonts w:ascii="Helvetica" w:eastAsia="Calibri" w:hAnsi="Helvetica" w:cs="Times New Roman"/>
          <w:color w:val="auto"/>
          <w:sz w:val="20"/>
          <w:szCs w:val="20"/>
          <w:shd w:val="clear" w:color="auto" w:fill="auto"/>
        </w:rPr>
      </w:pPr>
      <w:r w:rsidRPr="0020740D">
        <w:rPr>
          <w:rFonts w:ascii="Helvetica" w:eastAsia="Calibri" w:hAnsi="Helvetica" w:cs="Times New Roman"/>
          <w:color w:val="auto"/>
          <w:sz w:val="20"/>
          <w:szCs w:val="20"/>
          <w:shd w:val="clear" w:color="auto" w:fill="auto"/>
        </w:rPr>
        <w:t>To overcome these barriers, the LPSC has an emerging window of opportunity to modernize how it approaches integrating an expanding set of priorities in its regulatory vision and guidance, staffing, and internal and external processes. These reforms can ensure that LPSC decision-making going forward is transparent</w:t>
      </w:r>
      <w:r w:rsidR="00CD20CE">
        <w:rPr>
          <w:rFonts w:ascii="Helvetica" w:eastAsia="Calibri" w:hAnsi="Helvetica" w:cs="Times New Roman"/>
          <w:color w:val="auto"/>
          <w:sz w:val="20"/>
          <w:szCs w:val="20"/>
          <w:shd w:val="clear" w:color="auto" w:fill="auto"/>
        </w:rPr>
        <w:t>,</w:t>
      </w:r>
      <w:r w:rsidRPr="0020740D">
        <w:rPr>
          <w:rFonts w:ascii="Helvetica" w:eastAsia="Calibri" w:hAnsi="Helvetica" w:cs="Times New Roman"/>
          <w:color w:val="auto"/>
          <w:sz w:val="20"/>
          <w:szCs w:val="20"/>
          <w:shd w:val="clear" w:color="auto" w:fill="auto"/>
        </w:rPr>
        <w:t xml:space="preserve"> </w:t>
      </w:r>
      <w:r w:rsidR="003D770B">
        <w:rPr>
          <w:rFonts w:ascii="Helvetica" w:eastAsia="Calibri" w:hAnsi="Helvetica" w:cs="Times New Roman"/>
          <w:color w:val="auto"/>
          <w:sz w:val="20"/>
          <w:szCs w:val="20"/>
          <w:shd w:val="clear" w:color="auto" w:fill="auto"/>
        </w:rPr>
        <w:t xml:space="preserve">productive, </w:t>
      </w:r>
      <w:r w:rsidR="00ED385E">
        <w:rPr>
          <w:rFonts w:ascii="Helvetica" w:eastAsia="Calibri" w:hAnsi="Helvetica" w:cs="Times New Roman"/>
          <w:color w:val="auto"/>
          <w:sz w:val="20"/>
          <w:szCs w:val="20"/>
          <w:shd w:val="clear" w:color="auto" w:fill="auto"/>
        </w:rPr>
        <w:t xml:space="preserve">cost-effective, </w:t>
      </w:r>
      <w:r w:rsidRPr="0020740D">
        <w:rPr>
          <w:rFonts w:ascii="Helvetica" w:eastAsia="Calibri" w:hAnsi="Helvetica" w:cs="Times New Roman"/>
          <w:color w:val="auto"/>
          <w:sz w:val="20"/>
          <w:szCs w:val="20"/>
          <w:shd w:val="clear" w:color="auto" w:fill="auto"/>
        </w:rPr>
        <w:t>and consistent with customer needs, market trends, and the state’s policy goals.</w:t>
      </w:r>
    </w:p>
    <w:p w14:paraId="459980D1" w14:textId="77777777" w:rsidR="00320119" w:rsidRPr="0020740D" w:rsidRDefault="00320119" w:rsidP="007B412A">
      <w:pPr>
        <w:pStyle w:val="5BodyText"/>
        <w:spacing w:line="276" w:lineRule="auto"/>
        <w:rPr>
          <w:rFonts w:ascii="Helvetica" w:hAnsi="Helvetica"/>
        </w:rPr>
      </w:pPr>
    </w:p>
    <w:p w14:paraId="5D5BFF97" w14:textId="1A9B8E35" w:rsidR="00255198" w:rsidRPr="0020740D" w:rsidRDefault="00255198" w:rsidP="007B412A">
      <w:pPr>
        <w:pStyle w:val="3SectionTitle"/>
        <w:spacing w:line="276" w:lineRule="auto"/>
        <w:rPr>
          <w:rFonts w:ascii="Helvetica" w:hAnsi="Helvetica"/>
        </w:rPr>
      </w:pPr>
      <w:r w:rsidRPr="0020740D">
        <w:rPr>
          <w:rFonts w:ascii="Helvetica" w:hAnsi="Helvetica"/>
        </w:rPr>
        <w:t>Proposed scope of collaboration</w:t>
      </w:r>
    </w:p>
    <w:p w14:paraId="794ED979" w14:textId="091C4153" w:rsidR="0020740D" w:rsidRPr="0020740D" w:rsidRDefault="00255198" w:rsidP="0020740D">
      <w:pPr>
        <w:pStyle w:val="5BodyText"/>
        <w:spacing w:line="276" w:lineRule="auto"/>
        <w:rPr>
          <w:rFonts w:ascii="Helvetica" w:eastAsia="Calibri" w:hAnsi="Helvetica" w:cs="Times New Roman"/>
          <w:color w:val="auto"/>
          <w:sz w:val="20"/>
          <w:szCs w:val="20"/>
          <w:shd w:val="clear" w:color="auto" w:fill="auto"/>
        </w:rPr>
      </w:pPr>
      <w:r w:rsidRPr="0020740D">
        <w:rPr>
          <w:rFonts w:ascii="Helvetica" w:eastAsia="Calibri" w:hAnsi="Helvetica" w:cs="Times New Roman"/>
          <w:color w:val="auto"/>
          <w:sz w:val="20"/>
          <w:szCs w:val="20"/>
          <w:shd w:val="clear" w:color="auto" w:fill="auto"/>
        </w:rPr>
        <w:t xml:space="preserve">Based on conversations with </w:t>
      </w:r>
      <w:r w:rsidR="00320119" w:rsidRPr="0020740D">
        <w:rPr>
          <w:rFonts w:ascii="Helvetica" w:eastAsia="Calibri" w:hAnsi="Helvetica" w:cs="Times New Roman"/>
          <w:color w:val="auto"/>
          <w:sz w:val="20"/>
          <w:szCs w:val="20"/>
          <w:shd w:val="clear" w:color="auto" w:fill="auto"/>
        </w:rPr>
        <w:t>PSC</w:t>
      </w:r>
      <w:r w:rsidRPr="0020740D">
        <w:rPr>
          <w:rFonts w:ascii="Helvetica" w:eastAsia="Calibri" w:hAnsi="Helvetica" w:cs="Times New Roman"/>
          <w:color w:val="auto"/>
          <w:sz w:val="20"/>
          <w:szCs w:val="20"/>
          <w:shd w:val="clear" w:color="auto" w:fill="auto"/>
        </w:rPr>
        <w:t xml:space="preserve"> staff and our understanding of Commission needs, we </w:t>
      </w:r>
      <w:r w:rsidR="0020740D" w:rsidRPr="0020740D">
        <w:rPr>
          <w:rFonts w:ascii="Helvetica" w:eastAsia="Calibri" w:hAnsi="Helvetica" w:cs="Times New Roman"/>
          <w:color w:val="auto"/>
          <w:sz w:val="20"/>
          <w:szCs w:val="20"/>
          <w:shd w:val="clear" w:color="auto" w:fill="auto"/>
        </w:rPr>
        <w:t>propose</w:t>
      </w:r>
      <w:r w:rsidRPr="0020740D">
        <w:rPr>
          <w:rFonts w:ascii="Helvetica" w:eastAsia="Calibri" w:hAnsi="Helvetica" w:cs="Times New Roman"/>
          <w:color w:val="auto"/>
          <w:sz w:val="20"/>
          <w:szCs w:val="20"/>
          <w:shd w:val="clear" w:color="auto" w:fill="auto"/>
        </w:rPr>
        <w:t xml:space="preserve"> the following scope of </w:t>
      </w:r>
      <w:r w:rsidR="000378AB" w:rsidRPr="0020740D">
        <w:rPr>
          <w:rFonts w:ascii="Helvetica" w:eastAsia="Calibri" w:hAnsi="Helvetica" w:cs="Times New Roman"/>
          <w:color w:val="auto"/>
          <w:sz w:val="20"/>
          <w:szCs w:val="20"/>
          <w:shd w:val="clear" w:color="auto" w:fill="auto"/>
        </w:rPr>
        <w:t>collaboration</w:t>
      </w:r>
      <w:r w:rsidRPr="0020740D">
        <w:rPr>
          <w:rFonts w:ascii="Helvetica" w:eastAsia="Calibri" w:hAnsi="Helvetica" w:cs="Times New Roman"/>
          <w:color w:val="auto"/>
          <w:sz w:val="20"/>
          <w:szCs w:val="20"/>
          <w:shd w:val="clear" w:color="auto" w:fill="auto"/>
        </w:rPr>
        <w:t xml:space="preserve">. This scope describes </w:t>
      </w:r>
      <w:r w:rsidR="006F1FFA">
        <w:rPr>
          <w:rFonts w:ascii="Helvetica" w:eastAsia="Calibri" w:hAnsi="Helvetica" w:cs="Times New Roman"/>
          <w:color w:val="auto"/>
          <w:sz w:val="20"/>
          <w:szCs w:val="20"/>
          <w:shd w:val="clear" w:color="auto" w:fill="auto"/>
        </w:rPr>
        <w:t>potential</w:t>
      </w:r>
      <w:r w:rsidR="006F1FFA" w:rsidRPr="0020740D">
        <w:rPr>
          <w:rFonts w:ascii="Helvetica" w:eastAsia="Calibri" w:hAnsi="Helvetica" w:cs="Times New Roman"/>
          <w:color w:val="auto"/>
          <w:sz w:val="20"/>
          <w:szCs w:val="20"/>
          <w:shd w:val="clear" w:color="auto" w:fill="auto"/>
        </w:rPr>
        <w:t xml:space="preserve"> </w:t>
      </w:r>
      <w:r w:rsidRPr="0020740D">
        <w:rPr>
          <w:rFonts w:ascii="Helvetica" w:eastAsia="Calibri" w:hAnsi="Helvetica" w:cs="Times New Roman"/>
          <w:color w:val="auto"/>
          <w:sz w:val="20"/>
          <w:szCs w:val="20"/>
          <w:shd w:val="clear" w:color="auto" w:fill="auto"/>
        </w:rPr>
        <w:t>focus areas for RMI wor</w:t>
      </w:r>
      <w:r w:rsidR="0020740D" w:rsidRPr="0020740D">
        <w:rPr>
          <w:rFonts w:ascii="Helvetica" w:eastAsia="Calibri" w:hAnsi="Helvetica" w:cs="Times New Roman"/>
          <w:color w:val="auto"/>
          <w:sz w:val="20"/>
          <w:szCs w:val="20"/>
          <w:shd w:val="clear" w:color="auto" w:fill="auto"/>
        </w:rPr>
        <w:t>k</w:t>
      </w:r>
      <w:r w:rsidR="07F3F5D4" w:rsidRPr="0020740D">
        <w:rPr>
          <w:rFonts w:ascii="Helvetica" w:eastAsia="Calibri" w:hAnsi="Helvetica" w:cs="Times New Roman"/>
          <w:color w:val="auto"/>
          <w:sz w:val="20"/>
          <w:szCs w:val="20"/>
          <w:shd w:val="clear" w:color="auto" w:fill="auto"/>
        </w:rPr>
        <w:t xml:space="preserve"> and </w:t>
      </w:r>
      <w:r w:rsidR="0020740D" w:rsidRPr="0020740D">
        <w:rPr>
          <w:rFonts w:ascii="Helvetica" w:eastAsia="Calibri" w:hAnsi="Helvetica" w:cs="Times New Roman"/>
          <w:color w:val="auto"/>
          <w:sz w:val="20"/>
          <w:szCs w:val="20"/>
        </w:rPr>
        <w:t>lays out an approach to achieve two primary objectives:</w:t>
      </w:r>
    </w:p>
    <w:p w14:paraId="60F9F895" w14:textId="77777777" w:rsidR="0020740D" w:rsidRPr="0020740D" w:rsidRDefault="0020740D">
      <w:pPr>
        <w:numPr>
          <w:ilvl w:val="0"/>
          <w:numId w:val="1"/>
        </w:numPr>
        <w:spacing w:after="160" w:line="259" w:lineRule="auto"/>
        <w:contextualSpacing/>
        <w:rPr>
          <w:rFonts w:ascii="Helvetica" w:eastAsia="Calibri" w:hAnsi="Helvetica" w:cs="Times New Roman"/>
          <w:color w:val="auto"/>
          <w:sz w:val="20"/>
          <w:szCs w:val="20"/>
          <w:lang w:eastAsia="en-US"/>
        </w:rPr>
      </w:pPr>
      <w:r w:rsidRPr="0020740D">
        <w:rPr>
          <w:rFonts w:ascii="Helvetica" w:eastAsia="Calibri" w:hAnsi="Helvetica" w:cs="Times New Roman"/>
          <w:color w:val="auto"/>
          <w:sz w:val="20"/>
          <w:szCs w:val="20"/>
          <w:lang w:eastAsia="en-US"/>
        </w:rPr>
        <w:t>Evaluate the LPSC’s ongoing and expected work streams, organizational structures, and processes to better understand what is working well and where there are opportunities for modernization.</w:t>
      </w:r>
    </w:p>
    <w:p w14:paraId="70C24F42" w14:textId="4AF0E75D" w:rsidR="0020740D" w:rsidRPr="0020740D" w:rsidRDefault="0020740D">
      <w:pPr>
        <w:numPr>
          <w:ilvl w:val="0"/>
          <w:numId w:val="1"/>
        </w:numPr>
        <w:spacing w:after="160" w:line="259" w:lineRule="auto"/>
        <w:contextualSpacing/>
        <w:rPr>
          <w:rFonts w:ascii="Helvetica" w:eastAsia="Calibri" w:hAnsi="Helvetica" w:cs="Times New Roman"/>
          <w:color w:val="auto"/>
          <w:sz w:val="20"/>
          <w:szCs w:val="20"/>
          <w:lang w:eastAsia="en-US"/>
        </w:rPr>
      </w:pPr>
      <w:r w:rsidRPr="0020740D">
        <w:rPr>
          <w:rFonts w:ascii="Helvetica" w:eastAsia="Calibri" w:hAnsi="Helvetica" w:cs="Times New Roman"/>
          <w:color w:val="auto"/>
          <w:sz w:val="20"/>
          <w:szCs w:val="20"/>
          <w:lang w:eastAsia="en-US"/>
        </w:rPr>
        <w:t>Develop a set of short-term and long-term recommendations</w:t>
      </w:r>
      <w:r w:rsidR="006B583D">
        <w:rPr>
          <w:rFonts w:ascii="Helvetica" w:eastAsia="Calibri" w:hAnsi="Helvetica" w:cs="Times New Roman"/>
          <w:color w:val="auto"/>
          <w:sz w:val="20"/>
          <w:szCs w:val="20"/>
          <w:lang w:eastAsia="en-US"/>
        </w:rPr>
        <w:t xml:space="preserve"> to position the LPSC to meet its strategic and emerging goals</w:t>
      </w:r>
      <w:r w:rsidRPr="0020740D">
        <w:rPr>
          <w:rFonts w:ascii="Helvetica" w:eastAsia="Calibri" w:hAnsi="Helvetica" w:cs="Times New Roman"/>
          <w:color w:val="auto"/>
          <w:sz w:val="20"/>
          <w:szCs w:val="20"/>
          <w:lang w:eastAsia="en-US"/>
        </w:rPr>
        <w:t>, tailored for the Louisiana context, including the state’s policy landscape</w:t>
      </w:r>
      <w:r w:rsidR="00CD20CE">
        <w:rPr>
          <w:rFonts w:ascii="Helvetica" w:eastAsia="Calibri" w:hAnsi="Helvetica" w:cs="Times New Roman"/>
          <w:color w:val="auto"/>
          <w:sz w:val="20"/>
          <w:szCs w:val="20"/>
          <w:lang w:eastAsia="en-US"/>
        </w:rPr>
        <w:t>,</w:t>
      </w:r>
      <w:r w:rsidRPr="0020740D">
        <w:rPr>
          <w:rFonts w:ascii="Helvetica" w:eastAsia="Calibri" w:hAnsi="Helvetica" w:cs="Times New Roman"/>
          <w:color w:val="auto"/>
          <w:sz w:val="20"/>
          <w:szCs w:val="20"/>
          <w:lang w:eastAsia="en-US"/>
        </w:rPr>
        <w:t xml:space="preserve"> political environment</w:t>
      </w:r>
      <w:r w:rsidR="00CD20CE">
        <w:rPr>
          <w:rFonts w:ascii="Helvetica" w:eastAsia="Calibri" w:hAnsi="Helvetica" w:cs="Times New Roman"/>
          <w:color w:val="auto"/>
          <w:sz w:val="20"/>
          <w:szCs w:val="20"/>
          <w:lang w:eastAsia="en-US"/>
        </w:rPr>
        <w:t>,</w:t>
      </w:r>
      <w:r w:rsidR="00A219E6">
        <w:rPr>
          <w:rFonts w:ascii="Helvetica" w:eastAsia="Calibri" w:hAnsi="Helvetica" w:cs="Times New Roman"/>
          <w:color w:val="auto"/>
          <w:sz w:val="20"/>
          <w:szCs w:val="20"/>
          <w:lang w:eastAsia="en-US"/>
        </w:rPr>
        <w:t xml:space="preserve"> and</w:t>
      </w:r>
      <w:r w:rsidRPr="0020740D">
        <w:rPr>
          <w:rFonts w:ascii="Helvetica" w:eastAsia="Calibri" w:hAnsi="Helvetica" w:cs="Times New Roman"/>
          <w:color w:val="auto"/>
          <w:sz w:val="20"/>
          <w:szCs w:val="20"/>
          <w:lang w:eastAsia="en-US"/>
        </w:rPr>
        <w:t xml:space="preserve"> the LPSC’s governance structure and available budget</w:t>
      </w:r>
      <w:r w:rsidR="006B583D">
        <w:rPr>
          <w:rFonts w:ascii="Helvetica" w:eastAsia="Calibri" w:hAnsi="Helvetica" w:cs="Times New Roman"/>
          <w:color w:val="auto"/>
          <w:sz w:val="20"/>
          <w:szCs w:val="20"/>
          <w:lang w:eastAsia="en-US"/>
        </w:rPr>
        <w:t>.</w:t>
      </w:r>
      <w:r w:rsidRPr="0020740D">
        <w:rPr>
          <w:rFonts w:ascii="Helvetica" w:eastAsia="Calibri" w:hAnsi="Helvetica" w:cs="Times New Roman"/>
          <w:color w:val="auto"/>
          <w:sz w:val="20"/>
          <w:szCs w:val="20"/>
          <w:lang w:eastAsia="en-US"/>
        </w:rPr>
        <w:t xml:space="preserve">  </w:t>
      </w:r>
    </w:p>
    <w:p w14:paraId="0ADAA1FD" w14:textId="77777777" w:rsidR="0020740D" w:rsidRPr="0020740D" w:rsidRDefault="0020740D" w:rsidP="0020740D">
      <w:pPr>
        <w:spacing w:after="160" w:line="259" w:lineRule="auto"/>
        <w:ind w:left="720"/>
        <w:contextualSpacing/>
        <w:rPr>
          <w:rFonts w:ascii="Helvetica" w:eastAsia="Calibri" w:hAnsi="Helvetica" w:cs="Times New Roman"/>
          <w:color w:val="auto"/>
          <w:sz w:val="20"/>
          <w:szCs w:val="20"/>
          <w:lang w:eastAsia="en-US"/>
        </w:rPr>
      </w:pPr>
    </w:p>
    <w:p w14:paraId="27510AD2" w14:textId="3C31F42A" w:rsidR="002C4FAA" w:rsidRDefault="0020740D" w:rsidP="0020740D">
      <w:pPr>
        <w:rPr>
          <w:rFonts w:ascii="Helvetica" w:eastAsia="Calibri" w:hAnsi="Helvetica" w:cs="Times New Roman"/>
          <w:color w:val="auto"/>
          <w:sz w:val="20"/>
          <w:szCs w:val="20"/>
          <w:lang w:eastAsia="en-US"/>
        </w:rPr>
      </w:pPr>
      <w:r w:rsidRPr="0020740D">
        <w:rPr>
          <w:rFonts w:ascii="Helvetica" w:eastAsia="Calibri" w:hAnsi="Helvetica" w:cs="Times New Roman"/>
          <w:color w:val="auto"/>
          <w:sz w:val="20"/>
          <w:szCs w:val="20"/>
          <w:lang w:eastAsia="en-US"/>
        </w:rPr>
        <w:t xml:space="preserve">The following describes </w:t>
      </w:r>
      <w:r w:rsidR="008902B9">
        <w:rPr>
          <w:rFonts w:ascii="Helvetica" w:eastAsia="Calibri" w:hAnsi="Helvetica" w:cs="Times New Roman"/>
          <w:color w:val="auto"/>
          <w:sz w:val="20"/>
          <w:szCs w:val="20"/>
          <w:lang w:eastAsia="en-US"/>
        </w:rPr>
        <w:t xml:space="preserve">two phases </w:t>
      </w:r>
      <w:r w:rsidRPr="0020740D">
        <w:rPr>
          <w:rFonts w:ascii="Helvetica" w:eastAsia="Calibri" w:hAnsi="Helvetica" w:cs="Times New Roman"/>
          <w:color w:val="auto"/>
          <w:sz w:val="20"/>
          <w:szCs w:val="20"/>
          <w:lang w:eastAsia="en-US"/>
        </w:rPr>
        <w:t>of collaboration in more detail, including potential activities</w:t>
      </w:r>
      <w:r w:rsidR="006F1FFA">
        <w:rPr>
          <w:rFonts w:ascii="Helvetica" w:eastAsia="Calibri" w:hAnsi="Helvetica" w:cs="Times New Roman"/>
          <w:color w:val="auto"/>
          <w:sz w:val="20"/>
          <w:szCs w:val="20"/>
          <w:lang w:eastAsia="en-US"/>
        </w:rPr>
        <w:t xml:space="preserve"> and</w:t>
      </w:r>
      <w:r w:rsidRPr="0020740D">
        <w:rPr>
          <w:rFonts w:ascii="Helvetica" w:eastAsia="Calibri" w:hAnsi="Helvetica" w:cs="Times New Roman"/>
          <w:color w:val="auto"/>
          <w:sz w:val="20"/>
          <w:szCs w:val="20"/>
          <w:lang w:eastAsia="en-US"/>
        </w:rPr>
        <w:t xml:space="preserve"> deliverables</w:t>
      </w:r>
      <w:r w:rsidR="003D3F9C">
        <w:rPr>
          <w:rFonts w:ascii="Helvetica" w:eastAsia="Calibri" w:hAnsi="Helvetica" w:cs="Times New Roman"/>
          <w:color w:val="auto"/>
          <w:sz w:val="20"/>
          <w:szCs w:val="20"/>
          <w:lang w:eastAsia="en-US"/>
        </w:rPr>
        <w:t xml:space="preserve"> in service of both objectives</w:t>
      </w:r>
      <w:r w:rsidR="00D822AD">
        <w:rPr>
          <w:rFonts w:ascii="Helvetica" w:eastAsia="Calibri" w:hAnsi="Helvetica" w:cs="Times New Roman"/>
          <w:color w:val="auto"/>
          <w:sz w:val="20"/>
          <w:szCs w:val="20"/>
          <w:lang w:eastAsia="en-US"/>
        </w:rPr>
        <w:t xml:space="preserve"> above</w:t>
      </w:r>
      <w:r w:rsidR="006F1FFA">
        <w:rPr>
          <w:rFonts w:ascii="Helvetica" w:eastAsia="Calibri" w:hAnsi="Helvetica" w:cs="Times New Roman"/>
          <w:color w:val="auto"/>
          <w:sz w:val="20"/>
          <w:szCs w:val="20"/>
          <w:lang w:eastAsia="en-US"/>
        </w:rPr>
        <w:t xml:space="preserve">. </w:t>
      </w:r>
    </w:p>
    <w:p w14:paraId="33F9E6FA" w14:textId="77777777" w:rsidR="002C4FAA" w:rsidRDefault="002C4FAA" w:rsidP="0020740D">
      <w:pPr>
        <w:rPr>
          <w:rFonts w:ascii="Helvetica" w:eastAsia="Calibri" w:hAnsi="Helvetica" w:cs="Times New Roman"/>
          <w:color w:val="auto"/>
          <w:sz w:val="20"/>
          <w:szCs w:val="20"/>
          <w:lang w:eastAsia="en-US"/>
        </w:rPr>
      </w:pPr>
    </w:p>
    <w:p w14:paraId="0CACA3EC" w14:textId="0B38858A" w:rsidR="002C4FAA" w:rsidRDefault="00044617" w:rsidP="0020740D">
      <w:pPr>
        <w:rPr>
          <w:rFonts w:ascii="Helvetica" w:eastAsia="Calibri" w:hAnsi="Helvetica" w:cs="Times New Roman"/>
          <w:color w:val="auto"/>
          <w:sz w:val="20"/>
          <w:szCs w:val="20"/>
          <w:lang w:eastAsia="en-US"/>
        </w:rPr>
      </w:pPr>
      <w:r>
        <w:rPr>
          <w:rFonts w:ascii="Helvetica" w:eastAsia="Calibri" w:hAnsi="Helvetica" w:cs="Times New Roman"/>
          <w:color w:val="auto"/>
          <w:sz w:val="20"/>
          <w:szCs w:val="20"/>
        </w:rPr>
        <w:t xml:space="preserve">For </w:t>
      </w:r>
      <w:r w:rsidRPr="00E1252A">
        <w:rPr>
          <w:rFonts w:ascii="Helvetica" w:eastAsia="Calibri" w:hAnsi="Helvetica" w:cs="Times New Roman"/>
          <w:color w:val="00B0F0"/>
          <w:sz w:val="20"/>
          <w:szCs w:val="20"/>
        </w:rPr>
        <w:t>Phase 1</w:t>
      </w:r>
      <w:r w:rsidR="002450ED">
        <w:rPr>
          <w:rFonts w:ascii="Helvetica" w:eastAsia="Calibri" w:hAnsi="Helvetica" w:cs="Times New Roman"/>
          <w:color w:val="00B0F0"/>
          <w:sz w:val="20"/>
          <w:szCs w:val="20"/>
        </w:rPr>
        <w:t xml:space="preserve"> (May</w:t>
      </w:r>
      <w:r w:rsidR="002C4FAA">
        <w:rPr>
          <w:rFonts w:ascii="Helvetica" w:eastAsia="Calibri" w:hAnsi="Helvetica" w:cs="Times New Roman"/>
          <w:color w:val="00B0F0"/>
          <w:sz w:val="20"/>
          <w:szCs w:val="20"/>
        </w:rPr>
        <w:t xml:space="preserve"> </w:t>
      </w:r>
      <w:r w:rsidR="002450ED">
        <w:rPr>
          <w:rFonts w:ascii="Helvetica" w:eastAsia="Calibri" w:hAnsi="Helvetica" w:cs="Times New Roman"/>
          <w:color w:val="00B0F0"/>
          <w:sz w:val="20"/>
          <w:szCs w:val="20"/>
        </w:rPr>
        <w:t>-</w:t>
      </w:r>
      <w:r w:rsidR="002C4FAA">
        <w:rPr>
          <w:rFonts w:ascii="Helvetica" w:eastAsia="Calibri" w:hAnsi="Helvetica" w:cs="Times New Roman"/>
          <w:color w:val="00B0F0"/>
          <w:sz w:val="20"/>
          <w:szCs w:val="20"/>
        </w:rPr>
        <w:t xml:space="preserve"> </w:t>
      </w:r>
      <w:r w:rsidR="002450ED">
        <w:rPr>
          <w:rFonts w:ascii="Helvetica" w:eastAsia="Calibri" w:hAnsi="Helvetica" w:cs="Times New Roman"/>
          <w:color w:val="00B0F0"/>
          <w:sz w:val="20"/>
          <w:szCs w:val="20"/>
        </w:rPr>
        <w:t>August 2023)</w:t>
      </w:r>
      <w:r w:rsidR="006F1FFA">
        <w:rPr>
          <w:rFonts w:ascii="Helvetica" w:eastAsia="Calibri" w:hAnsi="Helvetica" w:cs="Times New Roman"/>
          <w:color w:val="auto"/>
          <w:sz w:val="20"/>
          <w:szCs w:val="20"/>
        </w:rPr>
        <w:t xml:space="preserve">, RMI will </w:t>
      </w:r>
      <w:r>
        <w:rPr>
          <w:rFonts w:ascii="Helvetica" w:eastAsia="Calibri" w:hAnsi="Helvetica" w:cs="Times New Roman"/>
          <w:color w:val="auto"/>
          <w:sz w:val="20"/>
          <w:szCs w:val="20"/>
        </w:rPr>
        <w:t xml:space="preserve">utilize existing donor funding </w:t>
      </w:r>
      <w:r w:rsidR="006F1FFA">
        <w:rPr>
          <w:rFonts w:ascii="Helvetica" w:eastAsia="Calibri" w:hAnsi="Helvetica" w:cs="Times New Roman"/>
          <w:color w:val="auto"/>
          <w:sz w:val="20"/>
          <w:szCs w:val="20"/>
        </w:rPr>
        <w:t xml:space="preserve">to begin our evaluation of LPSC’s processes and structures and to present preliminary findings </w:t>
      </w:r>
      <w:r w:rsidR="00D822AD">
        <w:rPr>
          <w:rFonts w:ascii="Helvetica" w:eastAsia="Calibri" w:hAnsi="Helvetica" w:cs="Times New Roman"/>
          <w:color w:val="auto"/>
          <w:sz w:val="20"/>
          <w:szCs w:val="20"/>
        </w:rPr>
        <w:t>and recommendations</w:t>
      </w:r>
      <w:r w:rsidR="006F1FFA">
        <w:rPr>
          <w:rFonts w:ascii="Helvetica" w:eastAsia="Calibri" w:hAnsi="Helvetica" w:cs="Times New Roman"/>
          <w:color w:val="auto"/>
          <w:sz w:val="20"/>
          <w:szCs w:val="20"/>
        </w:rPr>
        <w:t xml:space="preserve"> at LPSC’s </w:t>
      </w:r>
      <w:r w:rsidR="00D822AD">
        <w:rPr>
          <w:rFonts w:ascii="Helvetica" w:eastAsia="Calibri" w:hAnsi="Helvetica" w:cs="Times New Roman"/>
          <w:color w:val="auto"/>
          <w:sz w:val="20"/>
          <w:szCs w:val="20"/>
        </w:rPr>
        <w:t>August</w:t>
      </w:r>
      <w:r w:rsidR="006F1FFA">
        <w:rPr>
          <w:rFonts w:ascii="Helvetica" w:eastAsia="Calibri" w:hAnsi="Helvetica" w:cs="Times New Roman"/>
          <w:color w:val="auto"/>
          <w:sz w:val="20"/>
          <w:szCs w:val="20"/>
        </w:rPr>
        <w:t xml:space="preserve"> Business and Executive Session</w:t>
      </w:r>
      <w:r w:rsidR="00BF7A7E">
        <w:rPr>
          <w:rFonts w:ascii="Helvetica" w:eastAsia="Calibri" w:hAnsi="Helvetica" w:cs="Times New Roman"/>
          <w:color w:val="auto"/>
          <w:sz w:val="20"/>
          <w:szCs w:val="20"/>
        </w:rPr>
        <w:t>.</w:t>
      </w:r>
      <w:r w:rsidR="0020740D" w:rsidRPr="0020740D">
        <w:rPr>
          <w:rFonts w:ascii="Helvetica" w:eastAsia="Calibri" w:hAnsi="Helvetica" w:cs="Times New Roman"/>
          <w:color w:val="auto"/>
          <w:sz w:val="20"/>
          <w:szCs w:val="20"/>
          <w:lang w:eastAsia="en-US"/>
        </w:rPr>
        <w:t xml:space="preserve"> </w:t>
      </w:r>
      <w:r w:rsidR="00A13A9D">
        <w:rPr>
          <w:rFonts w:ascii="Helvetica" w:eastAsia="Calibri" w:hAnsi="Helvetica" w:cs="Times New Roman"/>
          <w:color w:val="auto"/>
          <w:sz w:val="20"/>
          <w:szCs w:val="20"/>
          <w:lang w:eastAsia="en-US"/>
        </w:rPr>
        <w:t xml:space="preserve">In preparation for that presentation, the LPSC will announce that RMI is undertaking this work at the May </w:t>
      </w:r>
      <w:r w:rsidR="00A13A9D">
        <w:rPr>
          <w:rFonts w:ascii="Helvetica" w:eastAsia="Calibri" w:hAnsi="Helvetica" w:cs="Times New Roman"/>
          <w:color w:val="auto"/>
          <w:sz w:val="20"/>
          <w:szCs w:val="20"/>
        </w:rPr>
        <w:t>Business and Executive Session</w:t>
      </w:r>
      <w:r w:rsidR="00A13A9D">
        <w:rPr>
          <w:rFonts w:ascii="Helvetica" w:eastAsia="Calibri" w:hAnsi="Helvetica" w:cs="Times New Roman"/>
          <w:color w:val="auto"/>
          <w:sz w:val="20"/>
          <w:szCs w:val="20"/>
        </w:rPr>
        <w:t xml:space="preserve"> and 1-2 RMI colleagues will attend the</w:t>
      </w:r>
      <w:r w:rsidR="00A14EB8">
        <w:rPr>
          <w:rFonts w:ascii="Helvetica" w:eastAsia="Calibri" w:hAnsi="Helvetica" w:cs="Times New Roman"/>
          <w:color w:val="auto"/>
          <w:sz w:val="20"/>
          <w:szCs w:val="20"/>
        </w:rPr>
        <w:t xml:space="preserve"> June LPSC </w:t>
      </w:r>
      <w:r w:rsidR="00A14EB8">
        <w:rPr>
          <w:rFonts w:ascii="Helvetica" w:eastAsia="Calibri" w:hAnsi="Helvetica" w:cs="Times New Roman"/>
          <w:color w:val="auto"/>
          <w:sz w:val="20"/>
          <w:szCs w:val="20"/>
        </w:rPr>
        <w:t>Business and Executive Session</w:t>
      </w:r>
      <w:r w:rsidR="00A14EB8">
        <w:rPr>
          <w:rFonts w:ascii="Helvetica" w:eastAsia="Calibri" w:hAnsi="Helvetica" w:cs="Times New Roman"/>
          <w:color w:val="auto"/>
          <w:sz w:val="20"/>
          <w:szCs w:val="20"/>
        </w:rPr>
        <w:t xml:space="preserve"> to begin meeting</w:t>
      </w:r>
      <w:r w:rsidR="0032454D">
        <w:rPr>
          <w:rFonts w:ascii="Helvetica" w:eastAsia="Calibri" w:hAnsi="Helvetica" w:cs="Times New Roman"/>
          <w:color w:val="auto"/>
          <w:sz w:val="20"/>
          <w:szCs w:val="20"/>
        </w:rPr>
        <w:t xml:space="preserve"> Commissioners and Commission</w:t>
      </w:r>
      <w:r w:rsidR="00A14EB8">
        <w:rPr>
          <w:rFonts w:ascii="Helvetica" w:eastAsia="Calibri" w:hAnsi="Helvetica" w:cs="Times New Roman"/>
          <w:color w:val="auto"/>
          <w:sz w:val="20"/>
          <w:szCs w:val="20"/>
        </w:rPr>
        <w:t xml:space="preserve"> </w:t>
      </w:r>
      <w:r w:rsidR="0032454D">
        <w:rPr>
          <w:rFonts w:ascii="Helvetica" w:eastAsia="Calibri" w:hAnsi="Helvetica" w:cs="Times New Roman"/>
          <w:color w:val="auto"/>
          <w:sz w:val="20"/>
          <w:szCs w:val="20"/>
        </w:rPr>
        <w:t>S</w:t>
      </w:r>
      <w:r w:rsidR="00A14EB8">
        <w:rPr>
          <w:rFonts w:ascii="Helvetica" w:eastAsia="Calibri" w:hAnsi="Helvetica" w:cs="Times New Roman"/>
          <w:color w:val="auto"/>
          <w:sz w:val="20"/>
          <w:szCs w:val="20"/>
        </w:rPr>
        <w:t>taff.</w:t>
      </w:r>
    </w:p>
    <w:p w14:paraId="23A36967" w14:textId="77777777" w:rsidR="002C4FAA" w:rsidRDefault="002C4FAA" w:rsidP="0020740D">
      <w:pPr>
        <w:rPr>
          <w:rFonts w:ascii="Helvetica" w:eastAsia="Calibri" w:hAnsi="Helvetica" w:cs="Times New Roman"/>
          <w:color w:val="auto"/>
          <w:sz w:val="20"/>
          <w:szCs w:val="20"/>
          <w:lang w:eastAsia="en-US"/>
        </w:rPr>
      </w:pPr>
    </w:p>
    <w:p w14:paraId="69677CBA" w14:textId="79471118" w:rsidR="0020740D" w:rsidRPr="0020740D" w:rsidRDefault="002C4FAA" w:rsidP="0020740D">
      <w:pPr>
        <w:rPr>
          <w:rFonts w:ascii="Helvetica" w:eastAsia="Calibri" w:hAnsi="Helvetica" w:cs="Times New Roman"/>
          <w:color w:val="auto"/>
          <w:sz w:val="20"/>
          <w:szCs w:val="20"/>
        </w:rPr>
      </w:pPr>
      <w:r>
        <w:rPr>
          <w:rFonts w:ascii="Helvetica" w:eastAsia="Calibri" w:hAnsi="Helvetica" w:cs="Times New Roman"/>
          <w:color w:val="auto"/>
          <w:sz w:val="20"/>
          <w:szCs w:val="20"/>
          <w:lang w:eastAsia="en-US"/>
        </w:rPr>
        <w:t xml:space="preserve">For </w:t>
      </w:r>
      <w:r w:rsidRPr="00E1252A">
        <w:rPr>
          <w:rFonts w:ascii="Helvetica" w:eastAsia="Calibri" w:hAnsi="Helvetica" w:cs="Times New Roman"/>
          <w:color w:val="5CAC34" w:themeColor="accent3"/>
          <w:sz w:val="20"/>
          <w:szCs w:val="20"/>
          <w:lang w:eastAsia="en-US"/>
        </w:rPr>
        <w:t>Phase 2</w:t>
      </w:r>
      <w:r>
        <w:rPr>
          <w:rFonts w:ascii="Helvetica" w:eastAsia="Calibri" w:hAnsi="Helvetica" w:cs="Times New Roman"/>
          <w:color w:val="5CAC34" w:themeColor="accent3"/>
          <w:sz w:val="20"/>
          <w:szCs w:val="20"/>
          <w:lang w:eastAsia="en-US"/>
        </w:rPr>
        <w:t xml:space="preserve"> (September 2023 - TBD)</w:t>
      </w:r>
      <w:r>
        <w:rPr>
          <w:rFonts w:ascii="Helvetica" w:eastAsia="Calibri" w:hAnsi="Helvetica" w:cs="Times New Roman"/>
          <w:color w:val="auto"/>
          <w:sz w:val="20"/>
          <w:szCs w:val="20"/>
          <w:lang w:eastAsia="en-US"/>
        </w:rPr>
        <w:t xml:space="preserve">, </w:t>
      </w:r>
      <w:r w:rsidRPr="002C4FAA">
        <w:rPr>
          <w:rFonts w:ascii="Helvetica" w:eastAsia="Calibri" w:hAnsi="Helvetica" w:cs="Times New Roman"/>
          <w:color w:val="auto"/>
          <w:sz w:val="20"/>
          <w:szCs w:val="20"/>
          <w:lang w:eastAsia="en-US"/>
        </w:rPr>
        <w:t>RMI and LPSC will work together to secure additional funding</w:t>
      </w:r>
      <w:r>
        <w:rPr>
          <w:rFonts w:ascii="Helvetica" w:eastAsia="Calibri" w:hAnsi="Helvetica" w:cs="Times New Roman"/>
          <w:color w:val="auto"/>
          <w:sz w:val="20"/>
          <w:szCs w:val="20"/>
          <w:lang w:eastAsia="en-US"/>
        </w:rPr>
        <w:t xml:space="preserve">. The proposed Phase 2 timeline assumes the Commission </w:t>
      </w:r>
      <w:proofErr w:type="gramStart"/>
      <w:r>
        <w:rPr>
          <w:rFonts w:ascii="Helvetica" w:eastAsia="Calibri" w:hAnsi="Helvetica" w:cs="Times New Roman"/>
          <w:color w:val="auto"/>
          <w:sz w:val="20"/>
          <w:szCs w:val="20"/>
          <w:lang w:eastAsia="en-US"/>
        </w:rPr>
        <w:t>is able to</w:t>
      </w:r>
      <w:proofErr w:type="gramEnd"/>
      <w:r>
        <w:rPr>
          <w:rFonts w:ascii="Helvetica" w:eastAsia="Calibri" w:hAnsi="Helvetica" w:cs="Times New Roman"/>
          <w:color w:val="auto"/>
          <w:sz w:val="20"/>
          <w:szCs w:val="20"/>
          <w:lang w:eastAsia="en-US"/>
        </w:rPr>
        <w:t xml:space="preserve"> initiate a proceeding dedicated to this effort in September.</w:t>
      </w:r>
    </w:p>
    <w:p w14:paraId="4228DF2F" w14:textId="77777777" w:rsidR="0020740D" w:rsidRPr="0020740D" w:rsidRDefault="0020740D" w:rsidP="0020740D">
      <w:pPr>
        <w:rPr>
          <w:rFonts w:ascii="Helvetica" w:eastAsia="Calibri" w:hAnsi="Helvetica" w:cs="Source Sans Pro"/>
          <w:color w:val="58595A"/>
          <w:sz w:val="20"/>
          <w:szCs w:val="20"/>
          <w:lang w:eastAsia="en-US"/>
        </w:rPr>
      </w:pPr>
    </w:p>
    <w:p w14:paraId="3506F254" w14:textId="2FE14D93" w:rsidR="0020740D" w:rsidRPr="0020740D" w:rsidRDefault="3D92212F" w:rsidP="098902FC">
      <w:pPr>
        <w:keepNext/>
        <w:keepLines/>
        <w:spacing w:before="40" w:line="259" w:lineRule="auto"/>
        <w:outlineLvl w:val="3"/>
        <w:rPr>
          <w:rFonts w:ascii="Helvetica" w:eastAsia="Times New Roman" w:hAnsi="Helvetica" w:cs="Times New Roman"/>
          <w:i/>
          <w:iCs/>
          <w:color w:val="2F5496"/>
          <w:sz w:val="22"/>
          <w:szCs w:val="22"/>
          <w:lang w:eastAsia="en-US"/>
        </w:rPr>
      </w:pPr>
      <w:r w:rsidRPr="098902FC">
        <w:rPr>
          <w:rFonts w:ascii="Helvetica" w:eastAsia="Calibri" w:hAnsi="Helvetica" w:cs="Times New Roman"/>
          <w:i/>
          <w:iCs/>
          <w:color w:val="2F5496"/>
          <w:sz w:val="22"/>
          <w:szCs w:val="22"/>
          <w:lang w:eastAsia="en-US"/>
        </w:rPr>
        <w:t xml:space="preserve">Objective 1: </w:t>
      </w:r>
      <w:r w:rsidRPr="098902FC">
        <w:rPr>
          <w:rFonts w:ascii="Helvetica" w:eastAsia="Times New Roman" w:hAnsi="Helvetica" w:cs="Times New Roman"/>
          <w:i/>
          <w:iCs/>
          <w:color w:val="2F5496"/>
          <w:sz w:val="22"/>
          <w:szCs w:val="22"/>
          <w:lang w:eastAsia="en-US"/>
        </w:rPr>
        <w:t>Evaluate the LPSC’s ongoing and expected work streams, organizational structures, and processes to better understand what is working well and where there are opportunities for modernization.</w:t>
      </w:r>
    </w:p>
    <w:p w14:paraId="668B5BB4" w14:textId="77777777" w:rsidR="0020740D" w:rsidRPr="0020740D" w:rsidRDefault="0020740D" w:rsidP="0020740D">
      <w:pPr>
        <w:rPr>
          <w:rFonts w:ascii="Helvetica" w:eastAsia="Calibri" w:hAnsi="Helvetica" w:cs="Source Sans Pro"/>
          <w:color w:val="58595A"/>
          <w:sz w:val="20"/>
          <w:szCs w:val="20"/>
          <w:lang w:eastAsia="en-US"/>
        </w:rPr>
      </w:pPr>
    </w:p>
    <w:p w14:paraId="0B49E468" w14:textId="77777777" w:rsidR="0020740D" w:rsidRPr="0020740D" w:rsidRDefault="0020740D" w:rsidP="0020740D">
      <w:pPr>
        <w:keepNext/>
        <w:keepLines/>
        <w:spacing w:before="40" w:line="259" w:lineRule="auto"/>
        <w:outlineLvl w:val="4"/>
        <w:rPr>
          <w:rFonts w:ascii="Helvetica" w:eastAsia="Calibri" w:hAnsi="Helvetica" w:cs="Times New Roman"/>
          <w:color w:val="2F5496"/>
          <w:sz w:val="22"/>
          <w:szCs w:val="22"/>
          <w:lang w:eastAsia="en-US"/>
        </w:rPr>
      </w:pPr>
      <w:r w:rsidRPr="0020740D">
        <w:rPr>
          <w:rFonts w:ascii="Helvetica" w:eastAsia="Calibri" w:hAnsi="Helvetica" w:cs="Times New Roman"/>
          <w:color w:val="2F5496"/>
          <w:sz w:val="22"/>
          <w:szCs w:val="22"/>
          <w:lang w:eastAsia="en-US"/>
        </w:rPr>
        <w:t xml:space="preserve">Activities </w:t>
      </w:r>
    </w:p>
    <w:p w14:paraId="2CCC1F5B" w14:textId="118E4BB3" w:rsidR="0020740D" w:rsidRPr="0020740D" w:rsidRDefault="0A4FD3D1" w:rsidP="0020740D">
      <w:pPr>
        <w:spacing w:after="160" w:line="259" w:lineRule="auto"/>
        <w:rPr>
          <w:rFonts w:ascii="Helvetica" w:eastAsia="Calibri" w:hAnsi="Helvetica" w:cs="Times New Roman"/>
          <w:color w:val="auto"/>
          <w:sz w:val="20"/>
          <w:szCs w:val="20"/>
          <w:lang w:eastAsia="en-US"/>
        </w:rPr>
      </w:pPr>
      <w:r w:rsidRPr="3800DB0A">
        <w:rPr>
          <w:rFonts w:ascii="Helvetica" w:eastAsia="Calibri" w:hAnsi="Helvetica" w:cs="Times New Roman"/>
          <w:color w:val="auto"/>
          <w:sz w:val="20"/>
          <w:szCs w:val="20"/>
          <w:lang w:eastAsia="en-US"/>
        </w:rPr>
        <w:t xml:space="preserve">Through interviews with LPSC staff, document review, stakeholder workshops, and public comments, RMI will evaluate the following areas and functions of the LPSC related to </w:t>
      </w:r>
      <w:r w:rsidRPr="3800DB0A">
        <w:rPr>
          <w:rFonts w:ascii="Helvetica" w:eastAsia="Calibri" w:hAnsi="Helvetica" w:cs="Times New Roman"/>
          <w:b/>
          <w:bCs/>
          <w:color w:val="auto"/>
          <w:sz w:val="20"/>
          <w:szCs w:val="20"/>
          <w:lang w:eastAsia="en-US"/>
        </w:rPr>
        <w:t>Purpose, People</w:t>
      </w:r>
      <w:r w:rsidRPr="3800DB0A">
        <w:rPr>
          <w:rFonts w:ascii="Helvetica" w:eastAsia="Calibri" w:hAnsi="Helvetica" w:cs="Times New Roman"/>
          <w:color w:val="auto"/>
          <w:sz w:val="20"/>
          <w:szCs w:val="20"/>
          <w:lang w:eastAsia="en-US"/>
        </w:rPr>
        <w:t xml:space="preserve">, and </w:t>
      </w:r>
      <w:r w:rsidRPr="3800DB0A">
        <w:rPr>
          <w:rFonts w:ascii="Helvetica" w:eastAsia="Calibri" w:hAnsi="Helvetica" w:cs="Times New Roman"/>
          <w:b/>
          <w:bCs/>
          <w:color w:val="auto"/>
          <w:sz w:val="20"/>
          <w:szCs w:val="20"/>
          <w:lang w:eastAsia="en-US"/>
        </w:rPr>
        <w:t>Process</w:t>
      </w:r>
      <w:r w:rsidRPr="3800DB0A">
        <w:rPr>
          <w:rFonts w:ascii="Helvetica" w:eastAsia="Calibri" w:hAnsi="Helvetica" w:cs="Times New Roman"/>
          <w:color w:val="auto"/>
          <w:sz w:val="20"/>
          <w:szCs w:val="20"/>
          <w:lang w:eastAsia="en-US"/>
        </w:rPr>
        <w:t>.</w:t>
      </w:r>
    </w:p>
    <w:p w14:paraId="0BB27C2D" w14:textId="04454EEE" w:rsidR="00D822AD" w:rsidRDefault="00D822AD" w:rsidP="0020740D">
      <w:pPr>
        <w:spacing w:after="160" w:line="259" w:lineRule="auto"/>
        <w:rPr>
          <w:rFonts w:ascii="Helvetica" w:eastAsia="Calibri" w:hAnsi="Helvetica" w:cs="Times New Roman"/>
          <w:color w:val="auto"/>
          <w:sz w:val="20"/>
          <w:szCs w:val="20"/>
          <w:lang w:eastAsia="en-US"/>
        </w:rPr>
      </w:pPr>
      <w:r w:rsidRPr="0DC37679">
        <w:rPr>
          <w:rFonts w:ascii="Helvetica" w:eastAsia="Calibri" w:hAnsi="Helvetica" w:cs="Times New Roman"/>
          <w:color w:val="auto"/>
          <w:sz w:val="20"/>
          <w:szCs w:val="20"/>
          <w:lang w:eastAsia="en-US"/>
        </w:rPr>
        <w:t xml:space="preserve">In </w:t>
      </w:r>
      <w:r w:rsidRPr="00C04454">
        <w:rPr>
          <w:rFonts w:ascii="Helvetica" w:eastAsia="Calibri" w:hAnsi="Helvetica" w:cs="Times New Roman"/>
          <w:color w:val="00B0F0"/>
          <w:sz w:val="20"/>
          <w:szCs w:val="20"/>
          <w:lang w:eastAsia="en-US"/>
        </w:rPr>
        <w:t>Phase 1</w:t>
      </w:r>
      <w:r w:rsidRPr="0DC37679">
        <w:rPr>
          <w:rFonts w:ascii="Helvetica" w:eastAsia="Calibri" w:hAnsi="Helvetica" w:cs="Times New Roman"/>
          <w:color w:val="auto"/>
          <w:sz w:val="20"/>
          <w:szCs w:val="20"/>
          <w:lang w:eastAsia="en-US"/>
        </w:rPr>
        <w:t xml:space="preserve">, RMI will review documents and other forms of LPSC communications, as well as conduct interviews with a targeted list of key staff members and consultants, related to the topics in </w:t>
      </w:r>
      <w:r w:rsidRPr="00C04454">
        <w:rPr>
          <w:rFonts w:ascii="Helvetica" w:eastAsia="Calibri" w:hAnsi="Helvetica" w:cs="Times New Roman"/>
          <w:color w:val="00B0F0"/>
          <w:sz w:val="20"/>
          <w:szCs w:val="20"/>
          <w:lang w:eastAsia="en-US"/>
        </w:rPr>
        <w:t xml:space="preserve">blue </w:t>
      </w:r>
      <w:r>
        <w:rPr>
          <w:rFonts w:ascii="Helvetica" w:eastAsia="Calibri" w:hAnsi="Helvetica" w:cs="Times New Roman"/>
          <w:color w:val="auto"/>
          <w:sz w:val="20"/>
          <w:szCs w:val="20"/>
          <w:lang w:eastAsia="en-US"/>
        </w:rPr>
        <w:t>below</w:t>
      </w:r>
      <w:r w:rsidRPr="0DC37679">
        <w:rPr>
          <w:rFonts w:ascii="Helvetica" w:eastAsia="Calibri" w:hAnsi="Helvetica" w:cs="Times New Roman"/>
          <w:color w:val="auto"/>
          <w:sz w:val="20"/>
          <w:szCs w:val="20"/>
          <w:lang w:eastAsia="en-US"/>
        </w:rPr>
        <w:t>.</w:t>
      </w:r>
    </w:p>
    <w:p w14:paraId="671E6AF6" w14:textId="43394C5F" w:rsidR="00D822AD" w:rsidRPr="00E1252A" w:rsidRDefault="00D822AD" w:rsidP="0020740D">
      <w:pPr>
        <w:spacing w:after="160" w:line="259" w:lineRule="auto"/>
        <w:rPr>
          <w:rFonts w:ascii="Helvetica" w:eastAsia="Calibri" w:hAnsi="Helvetica" w:cs="Times New Roman"/>
          <w:color w:val="5CAC34" w:themeColor="accent3"/>
          <w:sz w:val="20"/>
          <w:szCs w:val="20"/>
          <w:lang w:eastAsia="en-US"/>
        </w:rPr>
      </w:pPr>
      <w:r>
        <w:rPr>
          <w:rFonts w:ascii="Helvetica" w:eastAsia="Calibri" w:hAnsi="Helvetica" w:cs="Times New Roman"/>
          <w:color w:val="auto"/>
          <w:sz w:val="20"/>
          <w:szCs w:val="20"/>
          <w:lang w:eastAsia="en-US"/>
        </w:rPr>
        <w:t xml:space="preserve">The evaluation would be expanded in </w:t>
      </w:r>
      <w:r w:rsidRPr="00E1252A">
        <w:rPr>
          <w:rFonts w:ascii="Helvetica" w:eastAsia="Calibri" w:hAnsi="Helvetica" w:cs="Times New Roman"/>
          <w:color w:val="5CAC34" w:themeColor="accent3"/>
          <w:sz w:val="20"/>
          <w:szCs w:val="20"/>
          <w:lang w:eastAsia="en-US"/>
        </w:rPr>
        <w:t>Phase 2</w:t>
      </w:r>
      <w:r>
        <w:rPr>
          <w:rFonts w:ascii="Helvetica" w:eastAsia="Calibri" w:hAnsi="Helvetica" w:cs="Times New Roman"/>
          <w:color w:val="5CAC34" w:themeColor="accent3"/>
          <w:sz w:val="20"/>
          <w:szCs w:val="20"/>
          <w:lang w:eastAsia="en-US"/>
        </w:rPr>
        <w:t xml:space="preserve"> </w:t>
      </w:r>
      <w:r w:rsidRPr="00E1252A">
        <w:rPr>
          <w:rFonts w:ascii="Helvetica" w:eastAsia="Calibri" w:hAnsi="Helvetica" w:cs="Times New Roman"/>
          <w:color w:val="333333" w:themeColor="background1"/>
          <w:sz w:val="20"/>
          <w:szCs w:val="20"/>
          <w:lang w:eastAsia="en-US"/>
        </w:rPr>
        <w:t>to cover the remaining topics</w:t>
      </w:r>
      <w:r>
        <w:rPr>
          <w:rFonts w:ascii="Helvetica" w:eastAsia="Calibri" w:hAnsi="Helvetica" w:cs="Times New Roman"/>
          <w:color w:val="5CAC34" w:themeColor="accent3"/>
          <w:sz w:val="20"/>
          <w:szCs w:val="20"/>
          <w:lang w:eastAsia="en-US"/>
        </w:rPr>
        <w:t>.</w:t>
      </w:r>
    </w:p>
    <w:p w14:paraId="2DDBBB07" w14:textId="61D486C5" w:rsidR="0020740D" w:rsidRPr="009A40A4" w:rsidRDefault="0020740D" w:rsidP="0020740D">
      <w:pPr>
        <w:rPr>
          <w:rFonts w:ascii="Helvetica" w:eastAsia="Calibri" w:hAnsi="Helvetica" w:cs="Times New Roman"/>
          <w:color w:val="auto"/>
          <w:sz w:val="20"/>
          <w:szCs w:val="20"/>
          <w:lang w:eastAsia="en-US"/>
        </w:rPr>
      </w:pPr>
      <w:r w:rsidRPr="0020740D">
        <w:rPr>
          <w:rFonts w:ascii="Helvetica" w:eastAsia="Calibri" w:hAnsi="Helvetica" w:cs="Times New Roman"/>
          <w:b/>
          <w:bCs/>
          <w:color w:val="auto"/>
          <w:sz w:val="20"/>
          <w:szCs w:val="20"/>
          <w:u w:val="single"/>
          <w:lang w:eastAsia="en-US"/>
        </w:rPr>
        <w:t>Purpose</w:t>
      </w:r>
      <w:r w:rsidRPr="0020740D">
        <w:rPr>
          <w:rFonts w:ascii="Helvetica" w:eastAsia="Calibri" w:hAnsi="Helvetica" w:cs="Times New Roman"/>
          <w:b/>
          <w:bCs/>
          <w:color w:val="auto"/>
          <w:sz w:val="20"/>
          <w:szCs w:val="20"/>
          <w:lang w:eastAsia="en-US"/>
        </w:rPr>
        <w:t>: The core missions and authorities that empower LPSC decision-making</w:t>
      </w:r>
      <w:r w:rsidRPr="0020740D">
        <w:rPr>
          <w:rFonts w:ascii="Helvetica" w:eastAsia="Calibri" w:hAnsi="Helvetica" w:cs="Times New Roman"/>
          <w:color w:val="auto"/>
          <w:sz w:val="20"/>
          <w:szCs w:val="20"/>
          <w:lang w:eastAsia="en-US"/>
        </w:rPr>
        <w:t xml:space="preserve">. The scope of this </w:t>
      </w:r>
      <w:r w:rsidRPr="009A40A4">
        <w:rPr>
          <w:rFonts w:ascii="Helvetica" w:eastAsia="Calibri" w:hAnsi="Helvetica" w:cs="Times New Roman"/>
          <w:color w:val="auto"/>
          <w:sz w:val="20"/>
          <w:szCs w:val="20"/>
          <w:lang w:eastAsia="en-US"/>
        </w:rPr>
        <w:t>evaluation could include</w:t>
      </w:r>
      <w:r w:rsidR="00F834CC" w:rsidRPr="009A40A4">
        <w:rPr>
          <w:rFonts w:ascii="Helvetica" w:eastAsia="Calibri" w:hAnsi="Helvetica" w:cs="Times New Roman"/>
          <w:color w:val="auto"/>
          <w:sz w:val="20"/>
          <w:szCs w:val="20"/>
          <w:lang w:eastAsia="en-US"/>
        </w:rPr>
        <w:t xml:space="preserve"> reviewing</w:t>
      </w:r>
      <w:r w:rsidRPr="009A40A4">
        <w:rPr>
          <w:rFonts w:ascii="Helvetica" w:eastAsia="Calibri" w:hAnsi="Helvetica" w:cs="Times New Roman"/>
          <w:color w:val="auto"/>
          <w:sz w:val="20"/>
          <w:szCs w:val="20"/>
          <w:lang w:eastAsia="en-US"/>
        </w:rPr>
        <w:t>:</w:t>
      </w:r>
    </w:p>
    <w:p w14:paraId="61A2D4A2" w14:textId="77777777" w:rsidR="0020740D" w:rsidRPr="00E1252A" w:rsidRDefault="0020740D">
      <w:pPr>
        <w:numPr>
          <w:ilvl w:val="0"/>
          <w:numId w:val="2"/>
        </w:numPr>
        <w:spacing w:after="160" w:line="259" w:lineRule="auto"/>
        <w:contextualSpacing/>
        <w:rPr>
          <w:rFonts w:ascii="Helvetica" w:eastAsia="Calibri" w:hAnsi="Helvetica" w:cs="Times New Roman"/>
          <w:color w:val="00B0F0"/>
          <w:sz w:val="20"/>
          <w:szCs w:val="20"/>
          <w:lang w:eastAsia="en-US"/>
        </w:rPr>
      </w:pPr>
      <w:r w:rsidRPr="00E1252A">
        <w:rPr>
          <w:rFonts w:ascii="Helvetica" w:eastAsia="Calibri" w:hAnsi="Helvetica" w:cs="Times New Roman"/>
          <w:color w:val="00B0F0"/>
          <w:sz w:val="20"/>
          <w:szCs w:val="20"/>
          <w:lang w:eastAsia="en-US"/>
        </w:rPr>
        <w:t>Commission authority</w:t>
      </w:r>
    </w:p>
    <w:p w14:paraId="3EC42391" w14:textId="77777777" w:rsidR="0020740D" w:rsidRPr="00E1252A" w:rsidRDefault="0020740D">
      <w:pPr>
        <w:numPr>
          <w:ilvl w:val="0"/>
          <w:numId w:val="2"/>
        </w:numPr>
        <w:spacing w:after="160" w:line="259" w:lineRule="auto"/>
        <w:contextualSpacing/>
        <w:rPr>
          <w:rFonts w:ascii="Helvetica" w:eastAsia="Calibri" w:hAnsi="Helvetica" w:cs="Times New Roman"/>
          <w:color w:val="00B0F0"/>
          <w:sz w:val="20"/>
          <w:szCs w:val="20"/>
          <w:lang w:eastAsia="en-US"/>
        </w:rPr>
      </w:pPr>
      <w:r w:rsidRPr="00E1252A">
        <w:rPr>
          <w:rFonts w:ascii="Helvetica" w:eastAsia="Calibri" w:hAnsi="Helvetica" w:cs="Times New Roman"/>
          <w:color w:val="00B0F0"/>
          <w:sz w:val="20"/>
          <w:szCs w:val="20"/>
          <w:lang w:eastAsia="en-US"/>
        </w:rPr>
        <w:t>Commission mission statements and strategy documents</w:t>
      </w:r>
    </w:p>
    <w:p w14:paraId="05954DEB" w14:textId="77777777" w:rsidR="0020740D" w:rsidRPr="00E1252A" w:rsidRDefault="0020740D">
      <w:pPr>
        <w:numPr>
          <w:ilvl w:val="0"/>
          <w:numId w:val="2"/>
        </w:numPr>
        <w:spacing w:after="160" w:line="259" w:lineRule="auto"/>
        <w:contextualSpacing/>
        <w:rPr>
          <w:rFonts w:ascii="Helvetica" w:eastAsia="Calibri" w:hAnsi="Helvetica" w:cs="Times New Roman"/>
          <w:color w:val="00B0F0"/>
          <w:sz w:val="20"/>
          <w:szCs w:val="20"/>
          <w:lang w:eastAsia="en-US"/>
        </w:rPr>
      </w:pPr>
      <w:r w:rsidRPr="00E1252A">
        <w:rPr>
          <w:rFonts w:ascii="Helvetica" w:eastAsia="Calibri" w:hAnsi="Helvetica" w:cs="Times New Roman"/>
          <w:color w:val="00B0F0"/>
          <w:sz w:val="20"/>
          <w:szCs w:val="20"/>
          <w:lang w:eastAsia="en-US"/>
        </w:rPr>
        <w:t>Definition and applications of the term “public interest”</w:t>
      </w:r>
    </w:p>
    <w:p w14:paraId="4BDAD47C" w14:textId="60E6D205" w:rsidR="0020740D" w:rsidRPr="00E1252A" w:rsidRDefault="0020740D">
      <w:pPr>
        <w:numPr>
          <w:ilvl w:val="0"/>
          <w:numId w:val="2"/>
        </w:numPr>
        <w:spacing w:after="160" w:line="259" w:lineRule="auto"/>
        <w:contextualSpacing/>
        <w:rPr>
          <w:rFonts w:ascii="Helvetica" w:eastAsia="Calibri" w:hAnsi="Helvetica" w:cs="Times New Roman"/>
          <w:color w:val="5CAC34" w:themeColor="accent3"/>
          <w:sz w:val="20"/>
          <w:szCs w:val="20"/>
          <w:lang w:eastAsia="en-US"/>
        </w:rPr>
      </w:pPr>
      <w:r w:rsidRPr="00E1252A">
        <w:rPr>
          <w:rFonts w:ascii="Helvetica" w:eastAsia="Calibri" w:hAnsi="Helvetica" w:cs="Times New Roman"/>
          <w:color w:val="5CAC34" w:themeColor="accent3"/>
          <w:sz w:val="20"/>
          <w:szCs w:val="20"/>
          <w:lang w:eastAsia="en-US"/>
        </w:rPr>
        <w:t>How state policy goals are integrated into rulemakings, policy statements, and other decisions</w:t>
      </w:r>
    </w:p>
    <w:p w14:paraId="25168805" w14:textId="77777777" w:rsidR="0020740D" w:rsidRPr="0020740D" w:rsidRDefault="0020740D" w:rsidP="0020740D">
      <w:pPr>
        <w:rPr>
          <w:rFonts w:ascii="Helvetica" w:eastAsia="Calibri" w:hAnsi="Helvetica" w:cs="Times New Roman"/>
          <w:b/>
          <w:bCs/>
          <w:color w:val="auto"/>
          <w:sz w:val="20"/>
          <w:szCs w:val="20"/>
          <w:lang w:eastAsia="en-US"/>
        </w:rPr>
      </w:pPr>
    </w:p>
    <w:p w14:paraId="6C6CDBAA" w14:textId="0DCEF768" w:rsidR="0020740D" w:rsidRPr="0020740D" w:rsidRDefault="0020740D" w:rsidP="0020740D">
      <w:pPr>
        <w:rPr>
          <w:rFonts w:ascii="Helvetica" w:eastAsia="Calibri" w:hAnsi="Helvetica" w:cs="Times New Roman"/>
          <w:b/>
          <w:bCs/>
          <w:color w:val="auto"/>
          <w:sz w:val="20"/>
          <w:szCs w:val="20"/>
          <w:lang w:eastAsia="en-US"/>
        </w:rPr>
      </w:pPr>
      <w:r w:rsidRPr="0020740D">
        <w:rPr>
          <w:rFonts w:ascii="Helvetica" w:eastAsia="Calibri" w:hAnsi="Helvetica" w:cs="Times New Roman"/>
          <w:b/>
          <w:bCs/>
          <w:color w:val="auto"/>
          <w:sz w:val="20"/>
          <w:szCs w:val="20"/>
          <w:u w:val="single"/>
          <w:lang w:eastAsia="en-US"/>
        </w:rPr>
        <w:t>People</w:t>
      </w:r>
      <w:r w:rsidRPr="0020740D">
        <w:rPr>
          <w:rFonts w:ascii="Helvetica" w:eastAsia="Calibri" w:hAnsi="Helvetica" w:cs="Times New Roman"/>
          <w:b/>
          <w:bCs/>
          <w:color w:val="auto"/>
          <w:sz w:val="20"/>
          <w:szCs w:val="20"/>
          <w:lang w:eastAsia="en-US"/>
        </w:rPr>
        <w:t>: The individuals and governance structures that shape LPSC decisions</w:t>
      </w:r>
      <w:r w:rsidRPr="0020740D">
        <w:rPr>
          <w:rFonts w:ascii="Helvetica" w:eastAsia="Calibri" w:hAnsi="Helvetica" w:cs="Times New Roman"/>
          <w:color w:val="auto"/>
          <w:sz w:val="20"/>
          <w:szCs w:val="20"/>
          <w:lang w:eastAsia="en-US"/>
        </w:rPr>
        <w:t>. The scope of this evaluation could include</w:t>
      </w:r>
      <w:r w:rsidR="00F834CC">
        <w:rPr>
          <w:rFonts w:ascii="Helvetica" w:eastAsia="Calibri" w:hAnsi="Helvetica" w:cs="Times New Roman"/>
          <w:color w:val="auto"/>
          <w:sz w:val="20"/>
          <w:szCs w:val="20"/>
          <w:lang w:eastAsia="en-US"/>
        </w:rPr>
        <w:t xml:space="preserve"> reviewing</w:t>
      </w:r>
      <w:r w:rsidRPr="0020740D">
        <w:rPr>
          <w:rFonts w:ascii="Helvetica" w:eastAsia="Calibri" w:hAnsi="Helvetica" w:cs="Times New Roman"/>
          <w:color w:val="auto"/>
          <w:sz w:val="20"/>
          <w:szCs w:val="20"/>
          <w:lang w:eastAsia="en-US"/>
        </w:rPr>
        <w:t>:</w:t>
      </w:r>
    </w:p>
    <w:p w14:paraId="302C7314" w14:textId="3667CA91" w:rsidR="00D822AD" w:rsidRPr="00E1252A" w:rsidRDefault="0020740D" w:rsidP="00D822AD">
      <w:pPr>
        <w:numPr>
          <w:ilvl w:val="0"/>
          <w:numId w:val="2"/>
        </w:numPr>
        <w:spacing w:after="160" w:line="259" w:lineRule="auto"/>
        <w:contextualSpacing/>
        <w:rPr>
          <w:rFonts w:ascii="Helvetica" w:eastAsia="Calibri" w:hAnsi="Helvetica" w:cs="Times New Roman"/>
          <w:color w:val="333333" w:themeColor="background1"/>
          <w:sz w:val="20"/>
          <w:szCs w:val="20"/>
          <w:lang w:eastAsia="en-US"/>
        </w:rPr>
      </w:pPr>
      <w:r w:rsidRPr="00E1252A">
        <w:rPr>
          <w:rFonts w:ascii="Helvetica" w:eastAsia="Calibri" w:hAnsi="Helvetica" w:cs="Times New Roman"/>
          <w:color w:val="00B0F0"/>
          <w:sz w:val="20"/>
          <w:szCs w:val="20"/>
          <w:lang w:eastAsia="en-US"/>
        </w:rPr>
        <w:t xml:space="preserve">Roles and authorities of </w:t>
      </w:r>
      <w:r w:rsidR="00D822AD">
        <w:rPr>
          <w:rFonts w:ascii="Helvetica" w:eastAsia="Calibri" w:hAnsi="Helvetica" w:cs="Times New Roman"/>
          <w:color w:val="00B0F0"/>
          <w:sz w:val="20"/>
          <w:szCs w:val="20"/>
          <w:lang w:eastAsia="en-US"/>
        </w:rPr>
        <w:t>key</w:t>
      </w:r>
      <w:r w:rsidR="00D822AD" w:rsidRPr="00E1252A">
        <w:rPr>
          <w:rFonts w:ascii="Helvetica" w:eastAsia="Calibri" w:hAnsi="Helvetica" w:cs="Times New Roman"/>
          <w:color w:val="00B0F0"/>
          <w:sz w:val="20"/>
          <w:szCs w:val="20"/>
          <w:lang w:eastAsia="en-US"/>
        </w:rPr>
        <w:t xml:space="preserve"> </w:t>
      </w:r>
      <w:r w:rsidRPr="00E1252A">
        <w:rPr>
          <w:rFonts w:ascii="Helvetica" w:eastAsia="Calibri" w:hAnsi="Helvetica" w:cs="Times New Roman"/>
          <w:color w:val="00B0F0"/>
          <w:sz w:val="20"/>
          <w:szCs w:val="20"/>
          <w:lang w:eastAsia="en-US"/>
        </w:rPr>
        <w:t>commission employees</w:t>
      </w:r>
      <w:r w:rsidR="00D822AD">
        <w:rPr>
          <w:rFonts w:ascii="Helvetica" w:eastAsia="Calibri" w:hAnsi="Helvetica" w:cs="Times New Roman"/>
          <w:color w:val="00B0F0"/>
          <w:sz w:val="20"/>
          <w:szCs w:val="20"/>
          <w:lang w:eastAsia="en-US"/>
        </w:rPr>
        <w:t xml:space="preserve"> </w:t>
      </w:r>
      <w:r w:rsidR="00D822AD" w:rsidRPr="00E1252A">
        <w:rPr>
          <w:rFonts w:ascii="Helvetica" w:eastAsia="Calibri" w:hAnsi="Helvetica" w:cs="Times New Roman"/>
          <w:color w:val="333333" w:themeColor="background1"/>
          <w:sz w:val="20"/>
          <w:szCs w:val="20"/>
          <w:lang w:eastAsia="en-US"/>
        </w:rPr>
        <w:t xml:space="preserve">(note: this may be more limited in Phase 1 given we are planning to conduct </w:t>
      </w:r>
      <w:r w:rsidR="002450ED" w:rsidRPr="00E1252A">
        <w:rPr>
          <w:rFonts w:ascii="Helvetica" w:eastAsia="Calibri" w:hAnsi="Helvetica" w:cs="Times New Roman"/>
          <w:color w:val="333333" w:themeColor="background1"/>
          <w:sz w:val="20"/>
          <w:szCs w:val="20"/>
          <w:lang w:eastAsia="en-US"/>
        </w:rPr>
        <w:t>interviews with</w:t>
      </w:r>
      <w:r w:rsidR="002450ED">
        <w:rPr>
          <w:rFonts w:ascii="Helvetica" w:eastAsia="Calibri" w:hAnsi="Helvetica" w:cs="Times New Roman"/>
          <w:color w:val="333333" w:themeColor="background1"/>
          <w:sz w:val="20"/>
          <w:szCs w:val="20"/>
          <w:lang w:eastAsia="en-US"/>
        </w:rPr>
        <w:t xml:space="preserve"> only</w:t>
      </w:r>
      <w:r w:rsidR="002450ED" w:rsidRPr="00E1252A">
        <w:rPr>
          <w:rFonts w:ascii="Helvetica" w:eastAsia="Calibri" w:hAnsi="Helvetica" w:cs="Times New Roman"/>
          <w:color w:val="333333" w:themeColor="background1"/>
          <w:sz w:val="20"/>
          <w:szCs w:val="20"/>
          <w:lang w:eastAsia="en-US"/>
        </w:rPr>
        <w:t xml:space="preserve"> </w:t>
      </w:r>
      <w:r w:rsidR="00D822AD" w:rsidRPr="00E1252A">
        <w:rPr>
          <w:rFonts w:ascii="Helvetica" w:eastAsia="Calibri" w:hAnsi="Helvetica" w:cs="Times New Roman"/>
          <w:color w:val="333333" w:themeColor="background1"/>
          <w:sz w:val="20"/>
          <w:szCs w:val="20"/>
          <w:lang w:eastAsia="en-US"/>
        </w:rPr>
        <w:t xml:space="preserve">a </w:t>
      </w:r>
      <w:r w:rsidR="002450ED" w:rsidRPr="00E1252A">
        <w:rPr>
          <w:rFonts w:ascii="Helvetica" w:eastAsia="Calibri" w:hAnsi="Helvetica" w:cs="Times New Roman"/>
          <w:color w:val="333333" w:themeColor="background1"/>
          <w:sz w:val="20"/>
          <w:szCs w:val="20"/>
          <w:lang w:eastAsia="en-US"/>
        </w:rPr>
        <w:t>small</w:t>
      </w:r>
      <w:r w:rsidR="00D822AD" w:rsidRPr="00E1252A">
        <w:rPr>
          <w:rFonts w:ascii="Helvetica" w:eastAsia="Calibri" w:hAnsi="Helvetica" w:cs="Times New Roman"/>
          <w:color w:val="333333" w:themeColor="background1"/>
          <w:sz w:val="20"/>
          <w:szCs w:val="20"/>
          <w:lang w:eastAsia="en-US"/>
        </w:rPr>
        <w:t xml:space="preserve"> number of employees)</w:t>
      </w:r>
    </w:p>
    <w:p w14:paraId="10882B4B" w14:textId="77777777" w:rsidR="0020740D" w:rsidRPr="00E1252A" w:rsidRDefault="0020740D">
      <w:pPr>
        <w:numPr>
          <w:ilvl w:val="0"/>
          <w:numId w:val="2"/>
        </w:numPr>
        <w:spacing w:after="160" w:line="259" w:lineRule="auto"/>
        <w:contextualSpacing/>
        <w:rPr>
          <w:rFonts w:ascii="Helvetica" w:eastAsia="Calibri" w:hAnsi="Helvetica" w:cs="Times New Roman"/>
          <w:color w:val="00B0F0"/>
          <w:sz w:val="20"/>
          <w:szCs w:val="20"/>
          <w:lang w:eastAsia="en-US"/>
        </w:rPr>
      </w:pPr>
      <w:r w:rsidRPr="00E1252A">
        <w:rPr>
          <w:rFonts w:ascii="Helvetica" w:eastAsia="Calibri" w:hAnsi="Helvetica" w:cs="Times New Roman"/>
          <w:color w:val="00B0F0"/>
          <w:sz w:val="20"/>
          <w:szCs w:val="20"/>
          <w:lang w:eastAsia="en-US"/>
        </w:rPr>
        <w:t xml:space="preserve">The extent staff are available to support Commissioners with research and specific </w:t>
      </w:r>
      <w:proofErr w:type="gramStart"/>
      <w:r w:rsidRPr="00E1252A">
        <w:rPr>
          <w:rFonts w:ascii="Helvetica" w:eastAsia="Calibri" w:hAnsi="Helvetica" w:cs="Times New Roman"/>
          <w:color w:val="00B0F0"/>
          <w:sz w:val="20"/>
          <w:szCs w:val="20"/>
          <w:lang w:eastAsia="en-US"/>
        </w:rPr>
        <w:t>dockets</w:t>
      </w:r>
      <w:proofErr w:type="gramEnd"/>
    </w:p>
    <w:p w14:paraId="57FDA726" w14:textId="573E0A9B" w:rsidR="001E25C0" w:rsidRPr="00E1252A" w:rsidRDefault="0020740D">
      <w:pPr>
        <w:numPr>
          <w:ilvl w:val="0"/>
          <w:numId w:val="2"/>
        </w:numPr>
        <w:spacing w:after="160" w:line="259" w:lineRule="auto"/>
        <w:contextualSpacing/>
        <w:rPr>
          <w:rFonts w:ascii="Helvetica" w:eastAsia="Calibri" w:hAnsi="Helvetica" w:cs="Times New Roman"/>
          <w:color w:val="5CAC34" w:themeColor="accent3"/>
          <w:sz w:val="20"/>
          <w:szCs w:val="20"/>
          <w:lang w:eastAsia="en-US"/>
        </w:rPr>
      </w:pPr>
      <w:r w:rsidRPr="00E1252A">
        <w:rPr>
          <w:rFonts w:ascii="Helvetica" w:eastAsia="Calibri" w:hAnsi="Helvetica" w:cs="Times New Roman"/>
          <w:color w:val="5CAC34" w:themeColor="accent3"/>
          <w:sz w:val="20"/>
          <w:szCs w:val="20"/>
          <w:lang w:eastAsia="en-US"/>
        </w:rPr>
        <w:t>How attention is balanced between traditional and more emerging topics, and between short- and long-term priorities</w:t>
      </w:r>
    </w:p>
    <w:p w14:paraId="17B922AB" w14:textId="77777777" w:rsidR="0020740D" w:rsidRPr="00E1252A" w:rsidRDefault="0020740D">
      <w:pPr>
        <w:numPr>
          <w:ilvl w:val="0"/>
          <w:numId w:val="2"/>
        </w:numPr>
        <w:spacing w:after="160" w:line="259" w:lineRule="auto"/>
        <w:contextualSpacing/>
        <w:rPr>
          <w:rFonts w:ascii="Helvetica" w:eastAsia="Calibri" w:hAnsi="Helvetica" w:cs="Times New Roman"/>
          <w:color w:val="00B0F0"/>
          <w:sz w:val="20"/>
          <w:szCs w:val="20"/>
          <w:lang w:eastAsia="en-US"/>
        </w:rPr>
      </w:pPr>
      <w:r w:rsidRPr="00E1252A">
        <w:rPr>
          <w:rFonts w:ascii="Helvetica" w:eastAsia="Calibri" w:hAnsi="Helvetica" w:cs="Times New Roman"/>
          <w:color w:val="00B0F0"/>
          <w:sz w:val="20"/>
          <w:szCs w:val="20"/>
          <w:lang w:eastAsia="en-US"/>
        </w:rPr>
        <w:t xml:space="preserve">Open meeting laws and ex </w:t>
      </w:r>
      <w:proofErr w:type="spellStart"/>
      <w:r w:rsidRPr="00E1252A">
        <w:rPr>
          <w:rFonts w:ascii="Helvetica" w:eastAsia="Calibri" w:hAnsi="Helvetica" w:cs="Times New Roman"/>
          <w:color w:val="00B0F0"/>
          <w:sz w:val="20"/>
          <w:szCs w:val="20"/>
          <w:lang w:eastAsia="en-US"/>
        </w:rPr>
        <w:t>parte</w:t>
      </w:r>
      <w:proofErr w:type="spellEnd"/>
      <w:r w:rsidRPr="00E1252A">
        <w:rPr>
          <w:rFonts w:ascii="Helvetica" w:eastAsia="Calibri" w:hAnsi="Helvetica" w:cs="Times New Roman"/>
          <w:color w:val="00B0F0"/>
          <w:sz w:val="20"/>
          <w:szCs w:val="20"/>
          <w:lang w:eastAsia="en-US"/>
        </w:rPr>
        <w:t xml:space="preserve"> rules</w:t>
      </w:r>
      <w:r w:rsidRPr="00E1252A">
        <w:rPr>
          <w:rFonts w:ascii="Helvetica" w:eastAsia="Calibri" w:hAnsi="Helvetica" w:cs="Source Sans Pro"/>
          <w:color w:val="00B0F0"/>
          <w:sz w:val="20"/>
          <w:szCs w:val="20"/>
          <w:lang w:eastAsia="en-US"/>
        </w:rPr>
        <w:t xml:space="preserve"> </w:t>
      </w:r>
    </w:p>
    <w:p w14:paraId="3473AC2D" w14:textId="77777777" w:rsidR="0020740D" w:rsidRPr="00E1252A" w:rsidRDefault="0020740D">
      <w:pPr>
        <w:numPr>
          <w:ilvl w:val="0"/>
          <w:numId w:val="2"/>
        </w:numPr>
        <w:spacing w:after="160" w:line="259" w:lineRule="auto"/>
        <w:contextualSpacing/>
        <w:rPr>
          <w:rFonts w:ascii="Helvetica" w:eastAsia="Calibri" w:hAnsi="Helvetica" w:cs="Times New Roman"/>
          <w:color w:val="5CAC34" w:themeColor="accent3"/>
          <w:sz w:val="20"/>
          <w:szCs w:val="20"/>
          <w:lang w:eastAsia="en-US"/>
        </w:rPr>
      </w:pPr>
      <w:r w:rsidRPr="00E1252A">
        <w:rPr>
          <w:rFonts w:ascii="Helvetica" w:eastAsia="Calibri" w:hAnsi="Helvetica" w:cs="Times New Roman"/>
          <w:color w:val="5CAC34" w:themeColor="accent3"/>
          <w:sz w:val="20"/>
          <w:szCs w:val="20"/>
          <w:lang w:eastAsia="en-US"/>
        </w:rPr>
        <w:t xml:space="preserve">Funding for full-time employees compared to expected </w:t>
      </w:r>
      <w:proofErr w:type="gramStart"/>
      <w:r w:rsidRPr="00E1252A">
        <w:rPr>
          <w:rFonts w:ascii="Helvetica" w:eastAsia="Calibri" w:hAnsi="Helvetica" w:cs="Times New Roman"/>
          <w:color w:val="5CAC34" w:themeColor="accent3"/>
          <w:sz w:val="20"/>
          <w:szCs w:val="20"/>
          <w:lang w:eastAsia="en-US"/>
        </w:rPr>
        <w:t>workload</w:t>
      </w:r>
      <w:proofErr w:type="gramEnd"/>
      <w:r w:rsidRPr="00E1252A">
        <w:rPr>
          <w:rFonts w:ascii="Helvetica" w:eastAsia="Calibri" w:hAnsi="Helvetica" w:cs="Times New Roman"/>
          <w:color w:val="5CAC34" w:themeColor="accent3"/>
          <w:sz w:val="20"/>
          <w:szCs w:val="20"/>
          <w:lang w:eastAsia="en-US"/>
        </w:rPr>
        <w:t xml:space="preserve"> </w:t>
      </w:r>
    </w:p>
    <w:p w14:paraId="7EB88F77" w14:textId="1FCBDD5A" w:rsidR="008E1D51" w:rsidRPr="00E1252A" w:rsidRDefault="008E1D51">
      <w:pPr>
        <w:numPr>
          <w:ilvl w:val="0"/>
          <w:numId w:val="2"/>
        </w:numPr>
        <w:spacing w:after="160" w:line="259" w:lineRule="auto"/>
        <w:contextualSpacing/>
        <w:rPr>
          <w:rFonts w:ascii="Helvetica" w:eastAsia="Calibri" w:hAnsi="Helvetica" w:cs="Times New Roman"/>
          <w:color w:val="5CAC34" w:themeColor="accent3"/>
          <w:sz w:val="20"/>
          <w:szCs w:val="20"/>
          <w:lang w:eastAsia="en-US"/>
        </w:rPr>
      </w:pPr>
      <w:r w:rsidRPr="00E1252A">
        <w:rPr>
          <w:rFonts w:ascii="Helvetica" w:eastAsia="Calibri" w:hAnsi="Helvetica" w:cs="Times New Roman"/>
          <w:color w:val="5CAC34" w:themeColor="accent3"/>
          <w:sz w:val="20"/>
          <w:szCs w:val="20"/>
          <w:lang w:eastAsia="en-US"/>
        </w:rPr>
        <w:t>Staff competencies and skill alignment with Commission needs</w:t>
      </w:r>
    </w:p>
    <w:p w14:paraId="54A0FAB6" w14:textId="77777777" w:rsidR="0020740D" w:rsidRPr="00E1252A" w:rsidRDefault="0020740D">
      <w:pPr>
        <w:numPr>
          <w:ilvl w:val="0"/>
          <w:numId w:val="2"/>
        </w:numPr>
        <w:spacing w:after="160" w:line="259" w:lineRule="auto"/>
        <w:contextualSpacing/>
        <w:rPr>
          <w:rFonts w:ascii="Helvetica" w:eastAsia="Calibri" w:hAnsi="Helvetica" w:cs="Times New Roman"/>
          <w:color w:val="5CAC34" w:themeColor="accent3"/>
          <w:sz w:val="20"/>
          <w:szCs w:val="20"/>
          <w:lang w:eastAsia="en-US"/>
        </w:rPr>
      </w:pPr>
      <w:r w:rsidRPr="00E1252A">
        <w:rPr>
          <w:rFonts w:ascii="Helvetica" w:eastAsia="Calibri" w:hAnsi="Helvetica" w:cs="Times New Roman"/>
          <w:color w:val="5CAC34" w:themeColor="accent3"/>
          <w:sz w:val="20"/>
          <w:szCs w:val="20"/>
          <w:lang w:eastAsia="en-US"/>
        </w:rPr>
        <w:t>Training available for full-time employees</w:t>
      </w:r>
    </w:p>
    <w:p w14:paraId="34B6FD8B" w14:textId="77777777" w:rsidR="00674229" w:rsidRPr="0020740D" w:rsidRDefault="00674229" w:rsidP="00674229">
      <w:pPr>
        <w:spacing w:after="160" w:line="259" w:lineRule="auto"/>
        <w:ind w:left="720"/>
        <w:contextualSpacing/>
        <w:rPr>
          <w:rFonts w:ascii="Helvetica" w:eastAsia="Calibri" w:hAnsi="Helvetica" w:cs="Times New Roman"/>
          <w:color w:val="auto"/>
          <w:sz w:val="20"/>
          <w:szCs w:val="20"/>
          <w:lang w:eastAsia="en-US"/>
        </w:rPr>
      </w:pPr>
    </w:p>
    <w:p w14:paraId="574D9B99" w14:textId="697E54F3" w:rsidR="0020740D" w:rsidRPr="0020740D" w:rsidRDefault="0020740D" w:rsidP="0020740D">
      <w:pPr>
        <w:rPr>
          <w:rFonts w:ascii="Helvetica" w:eastAsia="Calibri" w:hAnsi="Helvetica" w:cs="Times New Roman"/>
          <w:b/>
          <w:bCs/>
          <w:color w:val="auto"/>
          <w:sz w:val="20"/>
          <w:szCs w:val="20"/>
          <w:lang w:eastAsia="en-US"/>
        </w:rPr>
      </w:pPr>
      <w:r w:rsidRPr="0020740D">
        <w:rPr>
          <w:rFonts w:ascii="Helvetica" w:eastAsia="Calibri" w:hAnsi="Helvetica" w:cs="Times New Roman"/>
          <w:b/>
          <w:bCs/>
          <w:color w:val="auto"/>
          <w:sz w:val="20"/>
          <w:szCs w:val="20"/>
          <w:u w:val="single"/>
          <w:lang w:eastAsia="en-US"/>
        </w:rPr>
        <w:t>Process</w:t>
      </w:r>
      <w:r w:rsidRPr="0020740D">
        <w:rPr>
          <w:rFonts w:ascii="Helvetica" w:eastAsia="Calibri" w:hAnsi="Helvetica" w:cs="Times New Roman"/>
          <w:b/>
          <w:bCs/>
          <w:color w:val="auto"/>
          <w:sz w:val="20"/>
          <w:szCs w:val="20"/>
          <w:lang w:eastAsia="en-US"/>
        </w:rPr>
        <w:t xml:space="preserve">: Internal and external processes, including stakeholder engagement, that yield timely, equitable, and high-quality outcomes. </w:t>
      </w:r>
      <w:r w:rsidRPr="0020740D">
        <w:rPr>
          <w:rFonts w:ascii="Helvetica" w:eastAsia="Calibri" w:hAnsi="Helvetica" w:cs="Times New Roman"/>
          <w:color w:val="auto"/>
          <w:sz w:val="20"/>
          <w:szCs w:val="20"/>
          <w:lang w:eastAsia="en-US"/>
        </w:rPr>
        <w:t>The scope of this evaluation could include</w:t>
      </w:r>
      <w:r w:rsidR="00735A0E">
        <w:rPr>
          <w:rFonts w:ascii="Helvetica" w:eastAsia="Calibri" w:hAnsi="Helvetica" w:cs="Times New Roman"/>
          <w:color w:val="auto"/>
          <w:sz w:val="20"/>
          <w:szCs w:val="20"/>
          <w:lang w:eastAsia="en-US"/>
        </w:rPr>
        <w:t xml:space="preserve"> reviewing</w:t>
      </w:r>
      <w:r w:rsidRPr="0020740D">
        <w:rPr>
          <w:rFonts w:ascii="Helvetica" w:eastAsia="Calibri" w:hAnsi="Helvetica" w:cs="Times New Roman"/>
          <w:color w:val="auto"/>
          <w:sz w:val="20"/>
          <w:szCs w:val="20"/>
          <w:lang w:eastAsia="en-US"/>
        </w:rPr>
        <w:t>:</w:t>
      </w:r>
    </w:p>
    <w:p w14:paraId="64DAAD6B" w14:textId="6CB1B614" w:rsidR="000117C6" w:rsidRPr="00952B60" w:rsidRDefault="0020740D" w:rsidP="00952B60">
      <w:pPr>
        <w:numPr>
          <w:ilvl w:val="0"/>
          <w:numId w:val="2"/>
        </w:numPr>
        <w:spacing w:after="160" w:line="259" w:lineRule="auto"/>
        <w:contextualSpacing/>
        <w:rPr>
          <w:rFonts w:ascii="Helvetica" w:eastAsia="Calibri" w:hAnsi="Helvetica" w:cs="Times New Roman"/>
          <w:color w:val="333333" w:themeColor="background1"/>
          <w:sz w:val="20"/>
          <w:szCs w:val="20"/>
          <w:lang w:eastAsia="en-US"/>
        </w:rPr>
      </w:pPr>
      <w:r w:rsidRPr="00E1252A">
        <w:rPr>
          <w:rFonts w:ascii="Helvetica" w:eastAsia="Calibri" w:hAnsi="Helvetica" w:cs="Times New Roman"/>
          <w:color w:val="00B0F0"/>
          <w:sz w:val="20"/>
          <w:szCs w:val="20"/>
          <w:lang w:eastAsia="en-US"/>
        </w:rPr>
        <w:t>Pr</w:t>
      </w:r>
      <w:r w:rsidR="002450ED">
        <w:rPr>
          <w:rFonts w:ascii="Helvetica" w:eastAsia="Calibri" w:hAnsi="Helvetica" w:cs="Times New Roman"/>
          <w:color w:val="00B0F0"/>
          <w:sz w:val="20"/>
          <w:szCs w:val="20"/>
          <w:lang w:eastAsia="en-US"/>
        </w:rPr>
        <w:t>iority p</w:t>
      </w:r>
      <w:r w:rsidR="002450ED" w:rsidRPr="002450ED">
        <w:rPr>
          <w:rFonts w:ascii="Helvetica" w:eastAsia="Calibri" w:hAnsi="Helvetica" w:cs="Times New Roman"/>
          <w:color w:val="00B0F0"/>
          <w:sz w:val="20"/>
          <w:szCs w:val="20"/>
          <w:lang w:eastAsia="en-US"/>
        </w:rPr>
        <w:t>roceeding</w:t>
      </w:r>
      <w:r w:rsidRPr="00E1252A">
        <w:rPr>
          <w:rFonts w:ascii="Helvetica" w:eastAsia="Calibri" w:hAnsi="Helvetica" w:cs="Times New Roman"/>
          <w:color w:val="00B0F0"/>
          <w:sz w:val="20"/>
          <w:szCs w:val="20"/>
          <w:lang w:eastAsia="en-US"/>
        </w:rPr>
        <w:t xml:space="preserve"> objectives, timelines, and alignment with policies/regulatory vision</w:t>
      </w:r>
      <w:r w:rsidR="002450ED">
        <w:rPr>
          <w:rFonts w:ascii="Helvetica" w:eastAsia="Calibri" w:hAnsi="Helvetica" w:cs="Times New Roman"/>
          <w:color w:val="00B0F0"/>
          <w:sz w:val="20"/>
          <w:szCs w:val="20"/>
          <w:lang w:eastAsia="en-US"/>
        </w:rPr>
        <w:t xml:space="preserve"> </w:t>
      </w:r>
      <w:r w:rsidR="002450ED" w:rsidRPr="00E1252A">
        <w:rPr>
          <w:rFonts w:ascii="Helvetica" w:eastAsia="Calibri" w:hAnsi="Helvetica" w:cs="Times New Roman"/>
          <w:color w:val="333333" w:themeColor="background1"/>
          <w:sz w:val="20"/>
          <w:szCs w:val="20"/>
          <w:lang w:eastAsia="en-US"/>
        </w:rPr>
        <w:t>(</w:t>
      </w:r>
      <w:r w:rsidR="00952B60">
        <w:rPr>
          <w:rFonts w:ascii="Helvetica" w:eastAsia="Calibri" w:hAnsi="Helvetica" w:cs="Times New Roman"/>
          <w:color w:val="333333" w:themeColor="background1"/>
          <w:sz w:val="20"/>
          <w:szCs w:val="20"/>
          <w:lang w:eastAsia="en-US"/>
        </w:rPr>
        <w:t>e.g., customer-oriented solutions, energy efficiency, formula rates dockets)</w:t>
      </w:r>
    </w:p>
    <w:p w14:paraId="527151C7" w14:textId="0028CE4A" w:rsidR="006F1FFA" w:rsidRPr="00E1252A" w:rsidRDefault="0020740D" w:rsidP="006F1FFA">
      <w:pPr>
        <w:numPr>
          <w:ilvl w:val="0"/>
          <w:numId w:val="2"/>
        </w:numPr>
        <w:spacing w:after="160" w:line="259" w:lineRule="auto"/>
        <w:contextualSpacing/>
        <w:rPr>
          <w:rFonts w:ascii="Helvetica" w:eastAsia="Calibri" w:hAnsi="Helvetica" w:cs="Times New Roman"/>
          <w:color w:val="00B0F0"/>
          <w:sz w:val="20"/>
          <w:szCs w:val="20"/>
          <w:lang w:eastAsia="en-US"/>
        </w:rPr>
      </w:pPr>
      <w:r w:rsidRPr="00E1252A">
        <w:rPr>
          <w:rFonts w:ascii="Helvetica" w:eastAsia="Calibri" w:hAnsi="Helvetica" w:cs="Times New Roman"/>
          <w:color w:val="00B0F0"/>
          <w:sz w:val="20"/>
          <w:szCs w:val="20"/>
          <w:lang w:eastAsia="en-US"/>
        </w:rPr>
        <w:t>Stakeholder engagement requirements, procedures, and norms</w:t>
      </w:r>
    </w:p>
    <w:p w14:paraId="1555CC6C" w14:textId="77777777" w:rsidR="0020740D" w:rsidRPr="00E1252A" w:rsidRDefault="0020740D">
      <w:pPr>
        <w:numPr>
          <w:ilvl w:val="0"/>
          <w:numId w:val="2"/>
        </w:numPr>
        <w:spacing w:after="160" w:line="259" w:lineRule="auto"/>
        <w:contextualSpacing/>
        <w:rPr>
          <w:rFonts w:ascii="Helvetica" w:eastAsia="Calibri" w:hAnsi="Helvetica" w:cs="Times New Roman"/>
          <w:color w:val="00B0F0"/>
          <w:sz w:val="20"/>
          <w:szCs w:val="20"/>
          <w:lang w:eastAsia="en-US"/>
        </w:rPr>
      </w:pPr>
      <w:r w:rsidRPr="00E1252A">
        <w:rPr>
          <w:rFonts w:ascii="Helvetica" w:eastAsia="Calibri" w:hAnsi="Helvetica" w:cs="Times New Roman"/>
          <w:color w:val="00B0F0"/>
          <w:sz w:val="20"/>
          <w:szCs w:val="20"/>
          <w:lang w:eastAsia="en-US"/>
        </w:rPr>
        <w:t>Document management and accessibility</w:t>
      </w:r>
    </w:p>
    <w:p w14:paraId="6DE56AB0" w14:textId="7A5C63C0" w:rsidR="0020740D" w:rsidRPr="00E1252A" w:rsidRDefault="0020740D">
      <w:pPr>
        <w:numPr>
          <w:ilvl w:val="0"/>
          <w:numId w:val="2"/>
        </w:numPr>
        <w:spacing w:after="160" w:line="259" w:lineRule="auto"/>
        <w:contextualSpacing/>
        <w:rPr>
          <w:rFonts w:ascii="Helvetica" w:eastAsia="Calibri" w:hAnsi="Helvetica" w:cs="Times New Roman"/>
          <w:color w:val="5CAC34" w:themeColor="accent3"/>
          <w:sz w:val="20"/>
          <w:szCs w:val="20"/>
          <w:lang w:eastAsia="en-US"/>
        </w:rPr>
      </w:pPr>
      <w:r w:rsidRPr="00E1252A">
        <w:rPr>
          <w:rFonts w:ascii="Helvetica" w:eastAsia="Calibri" w:hAnsi="Helvetica" w:cs="Times New Roman"/>
          <w:color w:val="5CAC34" w:themeColor="accent3"/>
          <w:sz w:val="20"/>
          <w:szCs w:val="20"/>
          <w:lang w:eastAsia="en-US"/>
        </w:rPr>
        <w:t>Access and transparency of utility modeling assumptions and data</w:t>
      </w:r>
    </w:p>
    <w:p w14:paraId="09AFC35B" w14:textId="77777777" w:rsidR="0020740D" w:rsidRPr="00E1252A" w:rsidRDefault="0020740D">
      <w:pPr>
        <w:numPr>
          <w:ilvl w:val="0"/>
          <w:numId w:val="2"/>
        </w:numPr>
        <w:spacing w:after="160" w:line="259" w:lineRule="auto"/>
        <w:contextualSpacing/>
        <w:rPr>
          <w:rFonts w:ascii="Helvetica" w:eastAsia="Calibri" w:hAnsi="Helvetica" w:cs="Times New Roman"/>
          <w:color w:val="5CAC34" w:themeColor="accent3"/>
          <w:sz w:val="20"/>
          <w:szCs w:val="20"/>
          <w:lang w:eastAsia="en-US"/>
        </w:rPr>
      </w:pPr>
      <w:r w:rsidRPr="00E1252A">
        <w:rPr>
          <w:rFonts w:ascii="Helvetica" w:eastAsia="Calibri" w:hAnsi="Helvetica" w:cs="Times New Roman"/>
          <w:color w:val="5CAC34" w:themeColor="accent3"/>
          <w:sz w:val="20"/>
          <w:szCs w:val="20"/>
          <w:lang w:eastAsia="en-US"/>
        </w:rPr>
        <w:t xml:space="preserve">Benefit-cost analysis frameworks </w:t>
      </w:r>
      <w:proofErr w:type="gramStart"/>
      <w:r w:rsidRPr="00E1252A">
        <w:rPr>
          <w:rFonts w:ascii="Helvetica" w:eastAsia="Calibri" w:hAnsi="Helvetica" w:cs="Times New Roman"/>
          <w:color w:val="5CAC34" w:themeColor="accent3"/>
          <w:sz w:val="20"/>
          <w:szCs w:val="20"/>
          <w:lang w:eastAsia="en-US"/>
        </w:rPr>
        <w:t>utilized</w:t>
      </w:r>
      <w:proofErr w:type="gramEnd"/>
    </w:p>
    <w:p w14:paraId="36E61E7A" w14:textId="77777777" w:rsidR="0020740D" w:rsidRPr="00E1252A" w:rsidRDefault="0020740D">
      <w:pPr>
        <w:numPr>
          <w:ilvl w:val="0"/>
          <w:numId w:val="2"/>
        </w:numPr>
        <w:spacing w:after="160" w:line="259" w:lineRule="auto"/>
        <w:contextualSpacing/>
        <w:rPr>
          <w:rFonts w:ascii="Helvetica" w:eastAsia="Calibri" w:hAnsi="Helvetica" w:cs="Times New Roman"/>
          <w:color w:val="5CAC34" w:themeColor="accent3"/>
          <w:sz w:val="20"/>
          <w:szCs w:val="20"/>
          <w:lang w:eastAsia="en-US"/>
        </w:rPr>
      </w:pPr>
      <w:r w:rsidRPr="00E1252A">
        <w:rPr>
          <w:rFonts w:ascii="Helvetica" w:eastAsia="Calibri" w:hAnsi="Helvetica" w:cs="Times New Roman"/>
          <w:color w:val="5CAC34" w:themeColor="accent3"/>
          <w:sz w:val="20"/>
          <w:szCs w:val="20"/>
          <w:lang w:eastAsia="en-US"/>
        </w:rPr>
        <w:t>Support for innovation</w:t>
      </w:r>
    </w:p>
    <w:p w14:paraId="352BEC70" w14:textId="77777777" w:rsidR="0020740D" w:rsidRPr="0020740D" w:rsidRDefault="0020740D" w:rsidP="0020740D">
      <w:pPr>
        <w:ind w:left="720"/>
        <w:contextualSpacing/>
        <w:rPr>
          <w:rFonts w:ascii="Helvetica" w:eastAsia="Calibri" w:hAnsi="Helvetica" w:cs="Times New Roman"/>
          <w:color w:val="auto"/>
          <w:sz w:val="20"/>
          <w:szCs w:val="20"/>
          <w:lang w:eastAsia="en-US"/>
        </w:rPr>
      </w:pPr>
    </w:p>
    <w:p w14:paraId="711A4E6A" w14:textId="0A58EDE2" w:rsidR="0020740D" w:rsidRPr="0020740D" w:rsidRDefault="0020740D" w:rsidP="0020740D">
      <w:pPr>
        <w:keepNext/>
        <w:keepLines/>
        <w:spacing w:before="40" w:line="259" w:lineRule="auto"/>
        <w:outlineLvl w:val="4"/>
        <w:rPr>
          <w:rFonts w:ascii="Helvetica" w:eastAsia="Times New Roman" w:hAnsi="Helvetica" w:cs="Times New Roman"/>
          <w:color w:val="2F5496"/>
          <w:sz w:val="22"/>
          <w:szCs w:val="22"/>
          <w:lang w:eastAsia="en-US"/>
        </w:rPr>
      </w:pPr>
      <w:r w:rsidRPr="0020740D">
        <w:rPr>
          <w:rFonts w:ascii="Helvetica" w:eastAsia="Times New Roman" w:hAnsi="Helvetica" w:cs="Times New Roman"/>
          <w:color w:val="2F5496"/>
          <w:sz w:val="22"/>
          <w:szCs w:val="22"/>
          <w:lang w:eastAsia="en-US"/>
        </w:rPr>
        <w:t>Deliverable</w:t>
      </w:r>
      <w:r w:rsidR="006F1FFA">
        <w:rPr>
          <w:rFonts w:ascii="Helvetica" w:eastAsia="Times New Roman" w:hAnsi="Helvetica" w:cs="Times New Roman"/>
          <w:color w:val="2F5496"/>
          <w:sz w:val="22"/>
          <w:szCs w:val="22"/>
          <w:lang w:eastAsia="en-US"/>
        </w:rPr>
        <w:t>s</w:t>
      </w:r>
    </w:p>
    <w:p w14:paraId="0E2D358A" w14:textId="3E6DA3A6" w:rsidR="006F1FFA" w:rsidRDefault="00D822AD" w:rsidP="00BF7A7E">
      <w:pPr>
        <w:rPr>
          <w:rFonts w:ascii="Helvetica" w:eastAsia="Calibri" w:hAnsi="Helvetica" w:cs="Times New Roman"/>
          <w:color w:val="auto"/>
          <w:sz w:val="20"/>
          <w:szCs w:val="20"/>
        </w:rPr>
      </w:pPr>
      <w:r>
        <w:rPr>
          <w:rFonts w:ascii="Helvetica" w:eastAsia="Calibri" w:hAnsi="Helvetica" w:cs="Times New Roman"/>
          <w:color w:val="auto"/>
          <w:sz w:val="20"/>
          <w:szCs w:val="20"/>
          <w:lang w:eastAsia="en-US"/>
        </w:rPr>
        <w:t>At the end of</w:t>
      </w:r>
      <w:r w:rsidR="2CF986A6" w:rsidRPr="0DC37679">
        <w:rPr>
          <w:rFonts w:ascii="Helvetica" w:eastAsia="Calibri" w:hAnsi="Helvetica" w:cs="Times New Roman"/>
          <w:color w:val="auto"/>
          <w:sz w:val="20"/>
          <w:szCs w:val="20"/>
          <w:lang w:eastAsia="en-US"/>
        </w:rPr>
        <w:t xml:space="preserve"> </w:t>
      </w:r>
      <w:r w:rsidR="2CF986A6" w:rsidRPr="00E1252A">
        <w:rPr>
          <w:rFonts w:ascii="Helvetica" w:eastAsia="Calibri" w:hAnsi="Helvetica" w:cs="Times New Roman"/>
          <w:color w:val="00B0F0"/>
          <w:sz w:val="20"/>
          <w:szCs w:val="20"/>
          <w:lang w:eastAsia="en-US"/>
        </w:rPr>
        <w:t>Phase 1</w:t>
      </w:r>
      <w:r w:rsidR="2CF986A6" w:rsidRPr="0DC37679">
        <w:rPr>
          <w:rFonts w:ascii="Helvetica" w:eastAsia="Calibri" w:hAnsi="Helvetica" w:cs="Times New Roman"/>
          <w:color w:val="auto"/>
          <w:sz w:val="20"/>
          <w:szCs w:val="20"/>
          <w:lang w:eastAsia="en-US"/>
        </w:rPr>
        <w:t xml:space="preserve">, </w:t>
      </w:r>
      <w:r w:rsidR="6B0B6CE9" w:rsidRPr="0DC37679">
        <w:rPr>
          <w:rFonts w:ascii="Helvetica" w:eastAsia="Calibri" w:hAnsi="Helvetica" w:cs="Times New Roman"/>
          <w:color w:val="auto"/>
          <w:sz w:val="20"/>
          <w:szCs w:val="20"/>
          <w:lang w:eastAsia="en-US"/>
        </w:rPr>
        <w:t xml:space="preserve">RMI will </w:t>
      </w:r>
      <w:r w:rsidR="2CF986A6" w:rsidRPr="0DC37679">
        <w:rPr>
          <w:rFonts w:ascii="Helvetica" w:eastAsia="Calibri" w:hAnsi="Helvetica" w:cs="Times New Roman"/>
          <w:color w:val="auto"/>
          <w:sz w:val="20"/>
          <w:szCs w:val="20"/>
          <w:lang w:eastAsia="en-US"/>
        </w:rPr>
        <w:t>present</w:t>
      </w:r>
      <w:r>
        <w:rPr>
          <w:rFonts w:ascii="Helvetica" w:eastAsia="Calibri" w:hAnsi="Helvetica" w:cs="Times New Roman"/>
          <w:color w:val="auto"/>
          <w:sz w:val="20"/>
          <w:szCs w:val="20"/>
          <w:lang w:eastAsia="en-US"/>
        </w:rPr>
        <w:t xml:space="preserve"> </w:t>
      </w:r>
      <w:r w:rsidR="2CF986A6" w:rsidRPr="0DC37679">
        <w:rPr>
          <w:rFonts w:ascii="Helvetica" w:eastAsia="Calibri" w:hAnsi="Helvetica" w:cs="Times New Roman"/>
          <w:color w:val="auto"/>
          <w:sz w:val="20"/>
          <w:szCs w:val="20"/>
          <w:lang w:eastAsia="en-US"/>
        </w:rPr>
        <w:t xml:space="preserve">its initial findings at the LPSC’s </w:t>
      </w:r>
      <w:r>
        <w:rPr>
          <w:rFonts w:ascii="Helvetica" w:eastAsia="Calibri" w:hAnsi="Helvetica" w:cs="Times New Roman"/>
          <w:color w:val="auto"/>
          <w:sz w:val="20"/>
          <w:szCs w:val="20"/>
          <w:lang w:eastAsia="en-US"/>
        </w:rPr>
        <w:t>August</w:t>
      </w:r>
      <w:r w:rsidR="2CF986A6" w:rsidRPr="0DC37679">
        <w:rPr>
          <w:rFonts w:ascii="Helvetica" w:eastAsia="Calibri" w:hAnsi="Helvetica" w:cs="Times New Roman"/>
          <w:color w:val="auto"/>
          <w:sz w:val="20"/>
          <w:szCs w:val="20"/>
          <w:lang w:eastAsia="en-US"/>
        </w:rPr>
        <w:t xml:space="preserve"> </w:t>
      </w:r>
      <w:r w:rsidR="2CF986A6" w:rsidRPr="0DC37679">
        <w:rPr>
          <w:rFonts w:ascii="Helvetica" w:eastAsia="Calibri" w:hAnsi="Helvetica" w:cs="Times New Roman"/>
          <w:color w:val="auto"/>
          <w:sz w:val="20"/>
          <w:szCs w:val="20"/>
        </w:rPr>
        <w:t>Business and Executive Session.</w:t>
      </w:r>
      <w:r w:rsidR="2CF986A6" w:rsidRPr="0DC37679">
        <w:rPr>
          <w:rFonts w:ascii="Helvetica" w:eastAsia="Calibri" w:hAnsi="Helvetica" w:cs="Times New Roman"/>
          <w:color w:val="auto"/>
          <w:sz w:val="20"/>
          <w:szCs w:val="20"/>
          <w:lang w:eastAsia="en-US"/>
        </w:rPr>
        <w:t xml:space="preserve"> </w:t>
      </w:r>
    </w:p>
    <w:p w14:paraId="7A1D396A" w14:textId="77777777" w:rsidR="00BF7A7E" w:rsidRDefault="00BF7A7E" w:rsidP="00E1252A">
      <w:pPr>
        <w:rPr>
          <w:rFonts w:ascii="Helvetica" w:eastAsia="Calibri" w:hAnsi="Helvetica" w:cs="Times New Roman"/>
          <w:color w:val="auto"/>
          <w:sz w:val="20"/>
          <w:szCs w:val="20"/>
        </w:rPr>
      </w:pPr>
    </w:p>
    <w:p w14:paraId="193F2E86" w14:textId="707B4710" w:rsidR="0020740D" w:rsidRPr="0020740D" w:rsidRDefault="0020740D" w:rsidP="0020740D">
      <w:pPr>
        <w:spacing w:after="160" w:line="259" w:lineRule="auto"/>
        <w:rPr>
          <w:rFonts w:ascii="Helvetica" w:eastAsia="Calibri" w:hAnsi="Helvetica" w:cs="Times New Roman"/>
          <w:color w:val="auto"/>
          <w:sz w:val="20"/>
          <w:szCs w:val="20"/>
          <w:lang w:eastAsia="en-US"/>
        </w:rPr>
      </w:pPr>
      <w:r w:rsidRPr="0020740D">
        <w:rPr>
          <w:rFonts w:ascii="Helvetica" w:eastAsia="Calibri" w:hAnsi="Helvetica" w:cs="Times New Roman"/>
          <w:color w:val="auto"/>
          <w:sz w:val="20"/>
          <w:szCs w:val="20"/>
          <w:lang w:eastAsia="en-US"/>
        </w:rPr>
        <w:t xml:space="preserve">The final </w:t>
      </w:r>
      <w:r w:rsidR="008902B9" w:rsidRPr="00E1252A">
        <w:rPr>
          <w:rFonts w:ascii="Helvetica" w:eastAsia="Calibri" w:hAnsi="Helvetica" w:cs="Times New Roman"/>
          <w:color w:val="5CAC34" w:themeColor="accent3"/>
          <w:sz w:val="20"/>
          <w:szCs w:val="20"/>
          <w:lang w:eastAsia="en-US"/>
        </w:rPr>
        <w:t xml:space="preserve">Phase 2 </w:t>
      </w:r>
      <w:r w:rsidRPr="0020740D">
        <w:rPr>
          <w:rFonts w:ascii="Helvetica" w:eastAsia="Calibri" w:hAnsi="Helvetica" w:cs="Times New Roman"/>
          <w:color w:val="auto"/>
          <w:sz w:val="20"/>
          <w:szCs w:val="20"/>
          <w:lang w:eastAsia="en-US"/>
        </w:rPr>
        <w:t xml:space="preserve">deliverable of this workstream will be a memo presenting findings of RMI’s </w:t>
      </w:r>
      <w:r w:rsidR="00BF7A7E">
        <w:rPr>
          <w:rFonts w:ascii="Helvetica" w:eastAsia="Calibri" w:hAnsi="Helvetica" w:cs="Times New Roman"/>
          <w:color w:val="auto"/>
          <w:sz w:val="20"/>
          <w:szCs w:val="20"/>
          <w:lang w:eastAsia="en-US"/>
        </w:rPr>
        <w:t xml:space="preserve">comprehensive </w:t>
      </w:r>
      <w:r w:rsidRPr="0020740D">
        <w:rPr>
          <w:rFonts w:ascii="Helvetica" w:eastAsia="Calibri" w:hAnsi="Helvetica" w:cs="Times New Roman"/>
          <w:color w:val="auto"/>
          <w:sz w:val="20"/>
          <w:szCs w:val="20"/>
          <w:lang w:eastAsia="en-US"/>
        </w:rPr>
        <w:t xml:space="preserve">evaluation and identifying priority areas for attention. </w:t>
      </w:r>
    </w:p>
    <w:p w14:paraId="27E88174" w14:textId="77777777" w:rsidR="0020740D" w:rsidRPr="0020740D" w:rsidRDefault="0020740D" w:rsidP="0020740D">
      <w:pPr>
        <w:keepNext/>
        <w:keepLines/>
        <w:spacing w:before="40" w:line="259" w:lineRule="auto"/>
        <w:outlineLvl w:val="4"/>
        <w:rPr>
          <w:rFonts w:ascii="Helvetica" w:eastAsia="Times New Roman" w:hAnsi="Helvetica" w:cs="Times New Roman"/>
          <w:color w:val="2F5496"/>
          <w:sz w:val="22"/>
          <w:szCs w:val="22"/>
          <w:lang w:eastAsia="en-US"/>
        </w:rPr>
      </w:pPr>
      <w:r w:rsidRPr="0020740D">
        <w:rPr>
          <w:rFonts w:ascii="Helvetica" w:eastAsia="Times New Roman" w:hAnsi="Helvetica" w:cs="Times New Roman"/>
          <w:color w:val="2F5496"/>
          <w:sz w:val="22"/>
          <w:szCs w:val="22"/>
          <w:lang w:eastAsia="en-US"/>
        </w:rPr>
        <w:lastRenderedPageBreak/>
        <w:t>Timeline</w:t>
      </w:r>
    </w:p>
    <w:p w14:paraId="24FB60DE" w14:textId="18A52BF3" w:rsidR="006F1FFA" w:rsidRPr="00E1252A" w:rsidRDefault="00BF7A7E" w:rsidP="0020740D">
      <w:pPr>
        <w:spacing w:after="160" w:line="259" w:lineRule="auto"/>
        <w:rPr>
          <w:rFonts w:ascii="Helvetica" w:eastAsia="Calibri" w:hAnsi="Helvetica" w:cs="Times New Roman"/>
          <w:color w:val="00B0F0"/>
          <w:sz w:val="20"/>
          <w:szCs w:val="20"/>
          <w:lang w:eastAsia="en-US"/>
        </w:rPr>
      </w:pPr>
      <w:r>
        <w:rPr>
          <w:rFonts w:ascii="Helvetica" w:eastAsia="Calibri" w:hAnsi="Helvetica" w:cs="Times New Roman"/>
          <w:color w:val="00B0F0"/>
          <w:sz w:val="20"/>
          <w:szCs w:val="20"/>
          <w:lang w:eastAsia="en-US"/>
        </w:rPr>
        <w:t xml:space="preserve">Phase 1: </w:t>
      </w:r>
      <w:r w:rsidR="0020740D" w:rsidRPr="00E1252A">
        <w:rPr>
          <w:rFonts w:ascii="Helvetica" w:eastAsia="Calibri" w:hAnsi="Helvetica" w:cs="Times New Roman"/>
          <w:color w:val="00B0F0"/>
          <w:sz w:val="20"/>
          <w:szCs w:val="20"/>
          <w:lang w:eastAsia="en-US"/>
        </w:rPr>
        <w:t>May</w:t>
      </w:r>
      <w:r w:rsidR="002C4FAA">
        <w:rPr>
          <w:rFonts w:ascii="Helvetica" w:eastAsia="Calibri" w:hAnsi="Helvetica" w:cs="Times New Roman"/>
          <w:color w:val="00B0F0"/>
          <w:sz w:val="20"/>
          <w:szCs w:val="20"/>
          <w:lang w:eastAsia="en-US"/>
        </w:rPr>
        <w:t xml:space="preserve"> </w:t>
      </w:r>
      <w:r w:rsidR="0020740D" w:rsidRPr="00E1252A">
        <w:rPr>
          <w:rFonts w:ascii="Helvetica" w:eastAsia="Calibri" w:hAnsi="Helvetica" w:cs="Times New Roman"/>
          <w:color w:val="00B0F0"/>
          <w:sz w:val="20"/>
          <w:szCs w:val="20"/>
          <w:lang w:eastAsia="en-US"/>
        </w:rPr>
        <w:t>-</w:t>
      </w:r>
      <w:r w:rsidR="002C4FAA">
        <w:rPr>
          <w:rFonts w:ascii="Helvetica" w:eastAsia="Calibri" w:hAnsi="Helvetica" w:cs="Times New Roman"/>
          <w:color w:val="00B0F0"/>
          <w:sz w:val="20"/>
          <w:szCs w:val="20"/>
          <w:lang w:eastAsia="en-US"/>
        </w:rPr>
        <w:t xml:space="preserve"> </w:t>
      </w:r>
      <w:r w:rsidR="009644EE">
        <w:rPr>
          <w:rFonts w:ascii="Helvetica" w:eastAsia="Calibri" w:hAnsi="Helvetica" w:cs="Times New Roman"/>
          <w:color w:val="00B0F0"/>
          <w:sz w:val="20"/>
          <w:szCs w:val="20"/>
          <w:lang w:eastAsia="en-US"/>
        </w:rPr>
        <w:t>August</w:t>
      </w:r>
      <w:r w:rsidR="006F1FFA" w:rsidRPr="00E1252A">
        <w:rPr>
          <w:rFonts w:ascii="Helvetica" w:eastAsia="Calibri" w:hAnsi="Helvetica" w:cs="Times New Roman"/>
          <w:color w:val="00B0F0"/>
          <w:sz w:val="20"/>
          <w:szCs w:val="20"/>
          <w:lang w:eastAsia="en-US"/>
        </w:rPr>
        <w:t xml:space="preserve"> 202</w:t>
      </w:r>
      <w:r w:rsidR="009832F2">
        <w:rPr>
          <w:rFonts w:ascii="Helvetica" w:eastAsia="Calibri" w:hAnsi="Helvetica" w:cs="Times New Roman"/>
          <w:color w:val="00B0F0"/>
          <w:sz w:val="20"/>
          <w:szCs w:val="20"/>
          <w:lang w:eastAsia="en-US"/>
        </w:rPr>
        <w:t>3</w:t>
      </w:r>
    </w:p>
    <w:p w14:paraId="1DBB1084" w14:textId="2692B444" w:rsidR="0020740D" w:rsidRPr="00E1252A" w:rsidRDefault="00BF7A7E" w:rsidP="0020740D">
      <w:pPr>
        <w:spacing w:after="160" w:line="259" w:lineRule="auto"/>
        <w:rPr>
          <w:rFonts w:ascii="Helvetica" w:eastAsia="Calibri" w:hAnsi="Helvetica" w:cs="Times New Roman"/>
          <w:color w:val="5CAC34" w:themeColor="accent3"/>
          <w:sz w:val="20"/>
          <w:szCs w:val="20"/>
          <w:lang w:eastAsia="en-US"/>
        </w:rPr>
      </w:pPr>
      <w:r w:rsidRPr="00E1252A">
        <w:rPr>
          <w:rFonts w:ascii="Helvetica" w:eastAsia="Calibri" w:hAnsi="Helvetica" w:cs="Times New Roman"/>
          <w:color w:val="5CAC34" w:themeColor="accent3"/>
          <w:sz w:val="20"/>
          <w:szCs w:val="20"/>
          <w:lang w:eastAsia="en-US"/>
        </w:rPr>
        <w:t xml:space="preserve">Phase 2: </w:t>
      </w:r>
      <w:r w:rsidR="002C4FAA">
        <w:rPr>
          <w:rFonts w:ascii="Helvetica" w:eastAsia="Calibri" w:hAnsi="Helvetica" w:cs="Times New Roman"/>
          <w:color w:val="5CAC34" w:themeColor="accent3"/>
          <w:sz w:val="20"/>
          <w:szCs w:val="20"/>
          <w:lang w:eastAsia="en-US"/>
        </w:rPr>
        <w:t xml:space="preserve">September </w:t>
      </w:r>
      <w:r w:rsidR="006F1FFA" w:rsidRPr="00E1252A">
        <w:rPr>
          <w:rFonts w:ascii="Helvetica" w:eastAsia="Calibri" w:hAnsi="Helvetica" w:cs="Times New Roman"/>
          <w:color w:val="5CAC34" w:themeColor="accent3"/>
          <w:sz w:val="20"/>
          <w:szCs w:val="20"/>
          <w:lang w:eastAsia="en-US"/>
        </w:rPr>
        <w:t>-</w:t>
      </w:r>
      <w:r w:rsidR="002C4FAA">
        <w:rPr>
          <w:rFonts w:ascii="Helvetica" w:eastAsia="Calibri" w:hAnsi="Helvetica" w:cs="Times New Roman"/>
          <w:color w:val="5CAC34" w:themeColor="accent3"/>
          <w:sz w:val="20"/>
          <w:szCs w:val="20"/>
          <w:lang w:eastAsia="en-US"/>
        </w:rPr>
        <w:t xml:space="preserve"> December </w:t>
      </w:r>
      <w:r w:rsidR="0020740D" w:rsidRPr="00E1252A">
        <w:rPr>
          <w:rFonts w:ascii="Helvetica" w:eastAsia="Calibri" w:hAnsi="Helvetica" w:cs="Times New Roman"/>
          <w:color w:val="5CAC34" w:themeColor="accent3"/>
          <w:sz w:val="20"/>
          <w:szCs w:val="20"/>
          <w:lang w:eastAsia="en-US"/>
        </w:rPr>
        <w:t>2023</w:t>
      </w:r>
    </w:p>
    <w:p w14:paraId="682EB733" w14:textId="77777777" w:rsidR="0020740D" w:rsidRPr="0020740D" w:rsidRDefault="0020740D" w:rsidP="0020740D">
      <w:pPr>
        <w:spacing w:after="160" w:line="259" w:lineRule="auto"/>
        <w:rPr>
          <w:rFonts w:ascii="Helvetica" w:eastAsia="Calibri" w:hAnsi="Helvetica" w:cs="Times New Roman"/>
          <w:color w:val="auto"/>
          <w:sz w:val="20"/>
          <w:szCs w:val="20"/>
          <w:lang w:eastAsia="en-US"/>
        </w:rPr>
      </w:pPr>
    </w:p>
    <w:p w14:paraId="2C5CBB4E" w14:textId="26FA0FC7" w:rsidR="0020740D" w:rsidRDefault="0020740D" w:rsidP="0020740D">
      <w:pPr>
        <w:keepNext/>
        <w:keepLines/>
        <w:spacing w:before="40" w:line="259" w:lineRule="auto"/>
        <w:outlineLvl w:val="3"/>
        <w:rPr>
          <w:rFonts w:ascii="Helvetica" w:eastAsia="Times New Roman" w:hAnsi="Helvetica" w:cs="Times New Roman"/>
          <w:i/>
          <w:iCs/>
          <w:color w:val="2F5496"/>
          <w:sz w:val="22"/>
          <w:szCs w:val="22"/>
          <w:lang w:eastAsia="en-US"/>
        </w:rPr>
      </w:pPr>
      <w:r w:rsidRPr="0020740D">
        <w:rPr>
          <w:rFonts w:ascii="Helvetica" w:eastAsia="Calibri" w:hAnsi="Helvetica" w:cs="Times New Roman"/>
          <w:i/>
          <w:iCs/>
          <w:color w:val="2F5496"/>
          <w:sz w:val="22"/>
          <w:szCs w:val="22"/>
          <w:lang w:eastAsia="en-US"/>
        </w:rPr>
        <w:t xml:space="preserve">Objective 2: </w:t>
      </w:r>
      <w:r w:rsidR="006B583D" w:rsidRPr="006B583D">
        <w:rPr>
          <w:rFonts w:ascii="Helvetica" w:eastAsia="Times New Roman" w:hAnsi="Helvetica" w:cs="Times New Roman"/>
          <w:i/>
          <w:iCs/>
          <w:color w:val="2F5496"/>
          <w:sz w:val="22"/>
          <w:szCs w:val="22"/>
          <w:lang w:eastAsia="en-US"/>
        </w:rPr>
        <w:t xml:space="preserve">Develop a set of short-term and long-term recommendations to position the LPSC to meet its strategic and emerging goals, tailored for the Louisiana context, including the state’s policy landscape, political environment, and the LPSC’s governance structure and available budget.  </w:t>
      </w:r>
    </w:p>
    <w:p w14:paraId="7B474A5D" w14:textId="77777777" w:rsidR="0020740D" w:rsidRPr="0020740D" w:rsidRDefault="0020740D" w:rsidP="0020740D">
      <w:pPr>
        <w:keepNext/>
        <w:keepLines/>
        <w:spacing w:before="40" w:line="259" w:lineRule="auto"/>
        <w:outlineLvl w:val="3"/>
        <w:rPr>
          <w:rFonts w:ascii="Helvetica" w:eastAsia="Times New Roman" w:hAnsi="Helvetica" w:cs="Times New Roman"/>
          <w:i/>
          <w:iCs/>
          <w:color w:val="2F5496"/>
          <w:sz w:val="22"/>
          <w:szCs w:val="22"/>
          <w:lang w:eastAsia="en-US"/>
        </w:rPr>
      </w:pPr>
    </w:p>
    <w:p w14:paraId="7C8A6996" w14:textId="77777777" w:rsidR="0020740D" w:rsidRPr="0020740D" w:rsidRDefault="0020740D" w:rsidP="0020740D">
      <w:pPr>
        <w:keepNext/>
        <w:keepLines/>
        <w:spacing w:before="40" w:line="259" w:lineRule="auto"/>
        <w:outlineLvl w:val="4"/>
        <w:rPr>
          <w:rFonts w:ascii="Helvetica" w:eastAsia="Calibri" w:hAnsi="Helvetica" w:cs="Times New Roman"/>
          <w:color w:val="2F5496"/>
          <w:sz w:val="22"/>
          <w:szCs w:val="22"/>
          <w:lang w:eastAsia="en-US"/>
        </w:rPr>
      </w:pPr>
      <w:r w:rsidRPr="0020740D">
        <w:rPr>
          <w:rFonts w:ascii="Helvetica" w:eastAsia="Calibri" w:hAnsi="Helvetica" w:cs="Times New Roman"/>
          <w:color w:val="2F5496"/>
          <w:sz w:val="22"/>
          <w:szCs w:val="22"/>
          <w:lang w:eastAsia="en-US"/>
        </w:rPr>
        <w:t xml:space="preserve">Activities </w:t>
      </w:r>
    </w:p>
    <w:p w14:paraId="65019FEB" w14:textId="67A9E4D4" w:rsidR="0020740D" w:rsidRPr="0020740D" w:rsidRDefault="0020740D" w:rsidP="0020740D">
      <w:pPr>
        <w:spacing w:after="160" w:line="259" w:lineRule="auto"/>
        <w:rPr>
          <w:rFonts w:ascii="Helvetica" w:eastAsia="Calibri" w:hAnsi="Helvetica" w:cs="Times New Roman"/>
          <w:color w:val="auto"/>
          <w:sz w:val="20"/>
          <w:szCs w:val="20"/>
          <w:lang w:eastAsia="en-US"/>
        </w:rPr>
      </w:pPr>
      <w:r w:rsidRPr="0020740D">
        <w:rPr>
          <w:rFonts w:ascii="Helvetica" w:eastAsia="Calibri" w:hAnsi="Helvetica" w:cs="Times New Roman"/>
          <w:color w:val="auto"/>
          <w:sz w:val="20"/>
          <w:szCs w:val="20"/>
          <w:lang w:eastAsia="en-US"/>
        </w:rPr>
        <w:t xml:space="preserve">Based on the findings from RMI’s evaluation, research into best practices in other jurisdictions, consideration of what is possible to achieve in the Louisiana context, RMI will develop short-term and long-term recommendations related to </w:t>
      </w:r>
      <w:r w:rsidRPr="0020740D">
        <w:rPr>
          <w:rFonts w:ascii="Helvetica" w:eastAsia="Calibri" w:hAnsi="Helvetica" w:cs="Times New Roman"/>
          <w:b/>
          <w:bCs/>
          <w:color w:val="auto"/>
          <w:sz w:val="20"/>
          <w:szCs w:val="20"/>
          <w:lang w:eastAsia="en-US"/>
        </w:rPr>
        <w:t>Purpose</w:t>
      </w:r>
      <w:r w:rsidRPr="0020740D">
        <w:rPr>
          <w:rFonts w:ascii="Helvetica" w:eastAsia="Calibri" w:hAnsi="Helvetica" w:cs="Times New Roman"/>
          <w:color w:val="auto"/>
          <w:sz w:val="20"/>
          <w:szCs w:val="20"/>
          <w:lang w:eastAsia="en-US"/>
        </w:rPr>
        <w:t xml:space="preserve">, </w:t>
      </w:r>
      <w:r w:rsidRPr="0020740D">
        <w:rPr>
          <w:rFonts w:ascii="Helvetica" w:eastAsia="Calibri" w:hAnsi="Helvetica" w:cs="Times New Roman"/>
          <w:b/>
          <w:bCs/>
          <w:color w:val="auto"/>
          <w:sz w:val="20"/>
          <w:szCs w:val="20"/>
          <w:lang w:eastAsia="en-US"/>
        </w:rPr>
        <w:t>People</w:t>
      </w:r>
      <w:r w:rsidRPr="0020740D">
        <w:rPr>
          <w:rFonts w:ascii="Helvetica" w:eastAsia="Calibri" w:hAnsi="Helvetica" w:cs="Times New Roman"/>
          <w:color w:val="auto"/>
          <w:sz w:val="20"/>
          <w:szCs w:val="20"/>
          <w:lang w:eastAsia="en-US"/>
        </w:rPr>
        <w:t xml:space="preserve">, and </w:t>
      </w:r>
      <w:r w:rsidRPr="0020740D">
        <w:rPr>
          <w:rFonts w:ascii="Helvetica" w:eastAsia="Calibri" w:hAnsi="Helvetica" w:cs="Times New Roman"/>
          <w:b/>
          <w:bCs/>
          <w:color w:val="auto"/>
          <w:sz w:val="20"/>
          <w:szCs w:val="20"/>
          <w:lang w:eastAsia="en-US"/>
        </w:rPr>
        <w:t>Process</w:t>
      </w:r>
      <w:r w:rsidRPr="0020740D">
        <w:rPr>
          <w:rFonts w:ascii="Helvetica" w:eastAsia="Calibri" w:hAnsi="Helvetica" w:cs="Times New Roman"/>
          <w:color w:val="auto"/>
          <w:sz w:val="20"/>
          <w:szCs w:val="20"/>
          <w:lang w:eastAsia="en-US"/>
        </w:rPr>
        <w:t xml:space="preserve">. </w:t>
      </w:r>
    </w:p>
    <w:p w14:paraId="376C4523" w14:textId="77777777" w:rsidR="004D768D" w:rsidRPr="00C04454" w:rsidRDefault="004D768D" w:rsidP="004D768D">
      <w:pPr>
        <w:spacing w:after="160" w:line="259" w:lineRule="auto"/>
        <w:rPr>
          <w:rFonts w:ascii="Helvetica" w:eastAsia="Calibri" w:hAnsi="Helvetica" w:cs="Times New Roman"/>
          <w:color w:val="auto"/>
          <w:sz w:val="20"/>
          <w:szCs w:val="20"/>
          <w:lang w:eastAsia="en-US"/>
        </w:rPr>
      </w:pPr>
      <w:r w:rsidRPr="00C04454">
        <w:rPr>
          <w:rFonts w:ascii="Helvetica" w:eastAsia="Calibri" w:hAnsi="Helvetica" w:cs="Times New Roman"/>
          <w:color w:val="auto"/>
          <w:sz w:val="20"/>
          <w:szCs w:val="20"/>
          <w:lang w:eastAsia="en-US"/>
        </w:rPr>
        <w:t xml:space="preserve">In </w:t>
      </w:r>
      <w:r w:rsidRPr="00C04454">
        <w:rPr>
          <w:rFonts w:ascii="Helvetica" w:eastAsia="Calibri" w:hAnsi="Helvetica" w:cs="Times New Roman"/>
          <w:color w:val="00B0F0"/>
          <w:sz w:val="20"/>
          <w:szCs w:val="20"/>
          <w:lang w:eastAsia="en-US"/>
        </w:rPr>
        <w:t xml:space="preserve">Phase </w:t>
      </w:r>
      <w:r w:rsidRPr="00C04454">
        <w:rPr>
          <w:rFonts w:ascii="Helvetica" w:eastAsia="Calibri" w:hAnsi="Helvetica"/>
          <w:color w:val="00B0F0"/>
          <w:sz w:val="20"/>
          <w:szCs w:val="20"/>
        </w:rPr>
        <w:t>1,</w:t>
      </w:r>
      <w:r w:rsidRPr="00C04454">
        <w:rPr>
          <w:rFonts w:ascii="Helvetica" w:eastAsia="Calibri" w:hAnsi="Helvetica"/>
          <w:sz w:val="20"/>
          <w:szCs w:val="20"/>
        </w:rPr>
        <w:t xml:space="preserve"> </w:t>
      </w:r>
      <w:r w:rsidRPr="00C04454">
        <w:rPr>
          <w:rFonts w:ascii="Helvetica" w:eastAsia="Calibri" w:hAnsi="Helvetica" w:cs="Times New Roman"/>
          <w:color w:val="auto"/>
          <w:sz w:val="20"/>
          <w:szCs w:val="20"/>
          <w:lang w:eastAsia="en-US"/>
        </w:rPr>
        <w:t xml:space="preserve">RMI will generate preliminary </w:t>
      </w:r>
      <w:r>
        <w:rPr>
          <w:rFonts w:ascii="Helvetica" w:eastAsia="Calibri" w:hAnsi="Helvetica" w:cs="Times New Roman"/>
          <w:color w:val="auto"/>
          <w:sz w:val="20"/>
          <w:szCs w:val="20"/>
          <w:lang w:eastAsia="en-US"/>
        </w:rPr>
        <w:t xml:space="preserve">short-term </w:t>
      </w:r>
      <w:r w:rsidRPr="00C04454">
        <w:rPr>
          <w:rFonts w:ascii="Helvetica" w:eastAsia="Calibri" w:hAnsi="Helvetica" w:cs="Times New Roman"/>
          <w:color w:val="auto"/>
          <w:sz w:val="20"/>
          <w:szCs w:val="20"/>
          <w:lang w:eastAsia="en-US"/>
        </w:rPr>
        <w:t>recommendations based on its more limited evaluation.</w:t>
      </w:r>
    </w:p>
    <w:p w14:paraId="4E4060B1" w14:textId="25231ECD" w:rsidR="004D768D" w:rsidRDefault="004D768D" w:rsidP="0020740D">
      <w:pPr>
        <w:spacing w:after="160" w:line="259" w:lineRule="auto"/>
        <w:rPr>
          <w:rFonts w:ascii="Helvetica" w:eastAsia="Calibri" w:hAnsi="Helvetica" w:cs="Times New Roman"/>
          <w:color w:val="auto"/>
          <w:sz w:val="20"/>
          <w:szCs w:val="20"/>
          <w:lang w:eastAsia="en-US"/>
        </w:rPr>
      </w:pPr>
      <w:r w:rsidRPr="00C04454">
        <w:rPr>
          <w:rFonts w:ascii="Helvetica" w:eastAsia="Calibri" w:hAnsi="Helvetica" w:cs="Times New Roman"/>
          <w:color w:val="auto"/>
          <w:sz w:val="20"/>
          <w:szCs w:val="20"/>
          <w:lang w:eastAsia="en-US"/>
        </w:rPr>
        <w:t xml:space="preserve">In </w:t>
      </w:r>
      <w:r w:rsidRPr="00C04454">
        <w:rPr>
          <w:rFonts w:ascii="Helvetica" w:eastAsia="Calibri" w:hAnsi="Helvetica" w:cs="Times New Roman"/>
          <w:color w:val="5CAC34" w:themeColor="accent3"/>
          <w:sz w:val="20"/>
          <w:szCs w:val="20"/>
          <w:lang w:eastAsia="en-US"/>
        </w:rPr>
        <w:t>Phase 2</w:t>
      </w:r>
      <w:r w:rsidRPr="00C04454">
        <w:rPr>
          <w:rFonts w:ascii="Helvetica" w:eastAsia="Calibri" w:hAnsi="Helvetica" w:cs="Times New Roman"/>
          <w:color w:val="auto"/>
          <w:sz w:val="20"/>
          <w:szCs w:val="20"/>
          <w:lang w:eastAsia="en-US"/>
        </w:rPr>
        <w:t xml:space="preserve">, </w:t>
      </w:r>
      <w:r>
        <w:rPr>
          <w:rFonts w:ascii="Helvetica" w:eastAsia="Calibri" w:hAnsi="Helvetica" w:cs="Times New Roman"/>
          <w:color w:val="auto"/>
          <w:sz w:val="20"/>
          <w:szCs w:val="20"/>
          <w:lang w:eastAsia="en-US"/>
        </w:rPr>
        <w:t>RMI would expand the</w:t>
      </w:r>
      <w:r w:rsidRPr="00C04454">
        <w:rPr>
          <w:rFonts w:ascii="Helvetica" w:eastAsia="Calibri" w:hAnsi="Helvetica" w:cs="Times New Roman"/>
          <w:color w:val="auto"/>
          <w:sz w:val="20"/>
          <w:szCs w:val="20"/>
          <w:lang w:eastAsia="en-US"/>
        </w:rPr>
        <w:t xml:space="preserve"> set of recommendations to</w:t>
      </w:r>
      <w:r>
        <w:rPr>
          <w:rFonts w:ascii="Helvetica" w:eastAsia="Calibri" w:hAnsi="Helvetica" w:cs="Times New Roman"/>
          <w:color w:val="auto"/>
          <w:sz w:val="20"/>
          <w:szCs w:val="20"/>
          <w:lang w:eastAsia="en-US"/>
        </w:rPr>
        <w:t xml:space="preserve"> focus on both the short-term and long-term</w:t>
      </w:r>
      <w:r w:rsidRPr="00C04454">
        <w:rPr>
          <w:rFonts w:ascii="Helvetica" w:eastAsia="Calibri" w:hAnsi="Helvetica" w:cs="Times New Roman"/>
          <w:color w:val="auto"/>
          <w:sz w:val="20"/>
          <w:szCs w:val="20"/>
          <w:lang w:eastAsia="en-US"/>
        </w:rPr>
        <w:t xml:space="preserve"> </w:t>
      </w:r>
      <w:r>
        <w:rPr>
          <w:rFonts w:ascii="Helvetica" w:eastAsia="Calibri" w:hAnsi="Helvetica" w:cs="Times New Roman"/>
          <w:color w:val="auto"/>
          <w:sz w:val="20"/>
          <w:szCs w:val="20"/>
          <w:lang w:eastAsia="en-US"/>
        </w:rPr>
        <w:t xml:space="preserve">and to </w:t>
      </w:r>
      <w:r w:rsidRPr="00C04454">
        <w:rPr>
          <w:rFonts w:ascii="Helvetica" w:eastAsia="Calibri" w:hAnsi="Helvetica" w:cs="Times New Roman"/>
          <w:color w:val="auto"/>
          <w:sz w:val="20"/>
          <w:szCs w:val="20"/>
          <w:lang w:eastAsia="en-US"/>
        </w:rPr>
        <w:t>cover a wider range of topics and stakeholders.</w:t>
      </w:r>
    </w:p>
    <w:p w14:paraId="0A60E11A" w14:textId="77777777" w:rsidR="0020740D" w:rsidRPr="0020740D" w:rsidRDefault="0020740D" w:rsidP="0020740D">
      <w:pPr>
        <w:spacing w:after="160" w:line="259" w:lineRule="auto"/>
        <w:rPr>
          <w:rFonts w:ascii="Helvetica" w:eastAsia="Calibri" w:hAnsi="Helvetica" w:cs="Times New Roman"/>
          <w:color w:val="auto"/>
          <w:sz w:val="20"/>
          <w:szCs w:val="20"/>
          <w:lang w:eastAsia="en-US"/>
        </w:rPr>
      </w:pPr>
      <w:r w:rsidRPr="00E1252A">
        <w:rPr>
          <w:rFonts w:ascii="Helvetica" w:eastAsia="Calibri" w:hAnsi="Helvetica" w:cs="Times New Roman"/>
          <w:b/>
          <w:color w:val="333333" w:themeColor="background1"/>
          <w:sz w:val="20"/>
          <w:szCs w:val="20"/>
          <w:lang w:eastAsia="en-US"/>
        </w:rPr>
        <w:t>Short-term recommendations</w:t>
      </w:r>
      <w:r w:rsidRPr="00E1252A">
        <w:rPr>
          <w:rFonts w:ascii="Helvetica" w:eastAsia="Calibri" w:hAnsi="Helvetica" w:cs="Times New Roman"/>
          <w:color w:val="333333" w:themeColor="background1"/>
          <w:sz w:val="20"/>
          <w:szCs w:val="20"/>
          <w:lang w:eastAsia="en-US"/>
        </w:rPr>
        <w:t xml:space="preserve"> </w:t>
      </w:r>
      <w:r w:rsidRPr="0020740D">
        <w:rPr>
          <w:rFonts w:ascii="Helvetica" w:eastAsia="Calibri" w:hAnsi="Helvetica" w:cs="Times New Roman"/>
          <w:color w:val="auto"/>
          <w:sz w:val="20"/>
          <w:szCs w:val="20"/>
          <w:lang w:eastAsia="en-US"/>
        </w:rPr>
        <w:t>will be oriented towards actions that are achievable under the LPSC’s current authority, do not require legislation, and can start being implemented within the next year. Examples of these types of recommendations could include:</w:t>
      </w:r>
    </w:p>
    <w:p w14:paraId="41A8570C" w14:textId="77777777" w:rsidR="0020740D" w:rsidRPr="0020740D" w:rsidRDefault="0020740D">
      <w:pPr>
        <w:numPr>
          <w:ilvl w:val="0"/>
          <w:numId w:val="3"/>
        </w:numPr>
        <w:spacing w:after="160" w:line="259" w:lineRule="auto"/>
        <w:rPr>
          <w:rFonts w:ascii="Helvetica" w:eastAsia="Calibri" w:hAnsi="Helvetica" w:cs="Times New Roman"/>
          <w:b/>
          <w:bCs/>
          <w:color w:val="auto"/>
          <w:sz w:val="20"/>
          <w:szCs w:val="20"/>
          <w:lang w:eastAsia="en-US"/>
        </w:rPr>
      </w:pPr>
      <w:r w:rsidRPr="0020740D">
        <w:rPr>
          <w:rFonts w:ascii="Helvetica" w:eastAsia="Calibri" w:hAnsi="Helvetica" w:cs="Times New Roman"/>
          <w:b/>
          <w:bCs/>
          <w:color w:val="auto"/>
          <w:sz w:val="20"/>
          <w:szCs w:val="20"/>
          <w:lang w:eastAsia="en-US"/>
        </w:rPr>
        <w:t>Purpose</w:t>
      </w:r>
    </w:p>
    <w:p w14:paraId="72202E77" w14:textId="1C599EB1" w:rsidR="0020740D" w:rsidRPr="0020740D" w:rsidRDefault="000B75CD">
      <w:pPr>
        <w:numPr>
          <w:ilvl w:val="1"/>
          <w:numId w:val="3"/>
        </w:numPr>
        <w:spacing w:after="160" w:line="259" w:lineRule="auto"/>
        <w:rPr>
          <w:rFonts w:ascii="Helvetica" w:eastAsia="Calibri" w:hAnsi="Helvetica" w:cs="Times New Roman"/>
          <w:color w:val="auto"/>
          <w:sz w:val="20"/>
          <w:szCs w:val="20"/>
          <w:lang w:eastAsia="en-US"/>
        </w:rPr>
      </w:pPr>
      <w:r>
        <w:rPr>
          <w:rFonts w:ascii="Helvetica" w:eastAsia="Calibri" w:hAnsi="Helvetica" w:cs="Times New Roman"/>
          <w:color w:val="auto"/>
          <w:sz w:val="20"/>
          <w:szCs w:val="20"/>
          <w:lang w:eastAsia="en-US"/>
        </w:rPr>
        <w:t>Amend the LPSC’s</w:t>
      </w:r>
      <w:r w:rsidRPr="0020740D">
        <w:rPr>
          <w:rFonts w:ascii="Helvetica" w:eastAsia="Calibri" w:hAnsi="Helvetica" w:cs="Times New Roman"/>
          <w:color w:val="auto"/>
          <w:sz w:val="20"/>
          <w:szCs w:val="20"/>
          <w:lang w:eastAsia="en-US"/>
        </w:rPr>
        <w:t xml:space="preserve"> </w:t>
      </w:r>
      <w:r w:rsidR="0020740D" w:rsidRPr="0020740D">
        <w:rPr>
          <w:rFonts w:ascii="Helvetica" w:eastAsia="Calibri" w:hAnsi="Helvetica" w:cs="Times New Roman"/>
          <w:color w:val="auto"/>
          <w:sz w:val="20"/>
          <w:szCs w:val="20"/>
          <w:lang w:eastAsia="en-US"/>
        </w:rPr>
        <w:t>vision</w:t>
      </w:r>
      <w:r>
        <w:rPr>
          <w:rFonts w:ascii="Helvetica" w:eastAsia="Calibri" w:hAnsi="Helvetica" w:cs="Times New Roman"/>
          <w:color w:val="auto"/>
          <w:sz w:val="20"/>
          <w:szCs w:val="20"/>
          <w:lang w:eastAsia="en-US"/>
        </w:rPr>
        <w:t xml:space="preserve"> statement to </w:t>
      </w:r>
      <w:r w:rsidR="00D105F7">
        <w:rPr>
          <w:rFonts w:ascii="Helvetica" w:eastAsia="Calibri" w:hAnsi="Helvetica" w:cs="Times New Roman"/>
          <w:color w:val="auto"/>
          <w:sz w:val="20"/>
          <w:szCs w:val="20"/>
          <w:lang w:eastAsia="en-US"/>
        </w:rPr>
        <w:t>articulate</w:t>
      </w:r>
      <w:r w:rsidR="0020740D" w:rsidRPr="0020740D">
        <w:rPr>
          <w:rFonts w:ascii="Helvetica" w:eastAsia="Calibri" w:hAnsi="Helvetica" w:cs="Times New Roman"/>
          <w:color w:val="auto"/>
          <w:sz w:val="20"/>
          <w:szCs w:val="20"/>
          <w:lang w:eastAsia="en-US"/>
        </w:rPr>
        <w:t xml:space="preserve"> </w:t>
      </w:r>
      <w:r w:rsidR="00DD5421" w:rsidRPr="0020740D">
        <w:rPr>
          <w:rFonts w:ascii="Helvetica" w:eastAsia="Calibri" w:hAnsi="Helvetica" w:cs="Times New Roman"/>
          <w:color w:val="auto"/>
          <w:sz w:val="20"/>
          <w:szCs w:val="20"/>
          <w:lang w:eastAsia="en-US"/>
        </w:rPr>
        <w:t>regulat</w:t>
      </w:r>
      <w:r w:rsidR="00DD5421">
        <w:rPr>
          <w:rFonts w:ascii="Helvetica" w:eastAsia="Calibri" w:hAnsi="Helvetica" w:cs="Times New Roman"/>
          <w:color w:val="auto"/>
          <w:sz w:val="20"/>
          <w:szCs w:val="20"/>
          <w:lang w:eastAsia="en-US"/>
        </w:rPr>
        <w:t>ory</w:t>
      </w:r>
      <w:r w:rsidR="00DD5421" w:rsidRPr="0020740D">
        <w:rPr>
          <w:rFonts w:ascii="Helvetica" w:eastAsia="Calibri" w:hAnsi="Helvetica" w:cs="Times New Roman"/>
          <w:color w:val="auto"/>
          <w:sz w:val="20"/>
          <w:szCs w:val="20"/>
          <w:lang w:eastAsia="en-US"/>
        </w:rPr>
        <w:t xml:space="preserve"> </w:t>
      </w:r>
      <w:r w:rsidR="00D105F7">
        <w:rPr>
          <w:rFonts w:ascii="Helvetica" w:eastAsia="Calibri" w:hAnsi="Helvetica" w:cs="Times New Roman"/>
          <w:color w:val="auto"/>
          <w:sz w:val="20"/>
          <w:szCs w:val="20"/>
          <w:lang w:eastAsia="en-US"/>
        </w:rPr>
        <w:t xml:space="preserve">priorities </w:t>
      </w:r>
      <w:r w:rsidR="0020740D" w:rsidRPr="0020740D">
        <w:rPr>
          <w:rFonts w:ascii="Helvetica" w:eastAsia="Calibri" w:hAnsi="Helvetica" w:cs="Times New Roman"/>
          <w:color w:val="auto"/>
          <w:sz w:val="20"/>
          <w:szCs w:val="20"/>
          <w:lang w:eastAsia="en-US"/>
        </w:rPr>
        <w:t xml:space="preserve">that accurately reflect emergent </w:t>
      </w:r>
      <w:r w:rsidR="00FB75A3">
        <w:rPr>
          <w:rFonts w:ascii="Helvetica" w:eastAsia="Calibri" w:hAnsi="Helvetica" w:cs="Times New Roman"/>
          <w:color w:val="auto"/>
          <w:sz w:val="20"/>
          <w:szCs w:val="20"/>
          <w:lang w:eastAsia="en-US"/>
        </w:rPr>
        <w:t xml:space="preserve">clean energy </w:t>
      </w:r>
      <w:r w:rsidR="0020740D" w:rsidRPr="0020740D">
        <w:rPr>
          <w:rFonts w:ascii="Helvetica" w:eastAsia="Calibri" w:hAnsi="Helvetica" w:cs="Times New Roman"/>
          <w:color w:val="auto"/>
          <w:sz w:val="20"/>
          <w:szCs w:val="20"/>
          <w:lang w:eastAsia="en-US"/>
        </w:rPr>
        <w:t>opportunities.</w:t>
      </w:r>
    </w:p>
    <w:p w14:paraId="57A37388" w14:textId="7D767B75" w:rsidR="0020740D" w:rsidRPr="0020740D" w:rsidRDefault="0020740D">
      <w:pPr>
        <w:numPr>
          <w:ilvl w:val="1"/>
          <w:numId w:val="3"/>
        </w:numPr>
        <w:spacing w:after="160" w:line="259" w:lineRule="auto"/>
        <w:rPr>
          <w:rFonts w:ascii="Helvetica" w:eastAsia="Calibri" w:hAnsi="Helvetica" w:cs="Times New Roman"/>
          <w:color w:val="auto"/>
          <w:sz w:val="20"/>
          <w:szCs w:val="20"/>
          <w:lang w:eastAsia="en-US"/>
        </w:rPr>
      </w:pPr>
      <w:r w:rsidRPr="0020740D">
        <w:rPr>
          <w:rFonts w:ascii="Helvetica" w:eastAsia="Calibri" w:hAnsi="Helvetica" w:cs="Times New Roman"/>
          <w:color w:val="auto"/>
          <w:sz w:val="20"/>
          <w:szCs w:val="20"/>
          <w:lang w:eastAsia="en-US"/>
        </w:rPr>
        <w:t xml:space="preserve">Proactively carry out this regulatory vision via policy statements, straw proposals, or other guidance documents </w:t>
      </w:r>
      <w:r w:rsidR="004A2BBA">
        <w:rPr>
          <w:rFonts w:ascii="Helvetica" w:eastAsia="Calibri" w:hAnsi="Helvetica" w:cs="Times New Roman"/>
          <w:color w:val="auto"/>
          <w:sz w:val="20"/>
          <w:szCs w:val="20"/>
          <w:lang w:eastAsia="en-US"/>
        </w:rPr>
        <w:t xml:space="preserve">in new and ongoing proceedings </w:t>
      </w:r>
      <w:r w:rsidRPr="0020740D">
        <w:rPr>
          <w:rFonts w:ascii="Helvetica" w:eastAsia="Calibri" w:hAnsi="Helvetica" w:cs="Times New Roman"/>
          <w:color w:val="auto"/>
          <w:sz w:val="20"/>
          <w:szCs w:val="20"/>
          <w:lang w:eastAsia="en-US"/>
        </w:rPr>
        <w:t>to (a) clarify what the LPSC is looking for in utility proposals or filings and (b) steer utility filings toward desired outcomes.</w:t>
      </w:r>
    </w:p>
    <w:p w14:paraId="3493FC41" w14:textId="77777777" w:rsidR="0020740D" w:rsidRPr="0020740D" w:rsidRDefault="0020740D">
      <w:pPr>
        <w:numPr>
          <w:ilvl w:val="0"/>
          <w:numId w:val="3"/>
        </w:numPr>
        <w:spacing w:after="160" w:line="259" w:lineRule="auto"/>
        <w:rPr>
          <w:rFonts w:ascii="Helvetica" w:eastAsia="Calibri" w:hAnsi="Helvetica" w:cs="Times New Roman"/>
          <w:b/>
          <w:bCs/>
          <w:color w:val="auto"/>
          <w:sz w:val="20"/>
          <w:szCs w:val="20"/>
          <w:lang w:eastAsia="en-US"/>
        </w:rPr>
      </w:pPr>
      <w:r w:rsidRPr="0020740D">
        <w:rPr>
          <w:rFonts w:ascii="Helvetica" w:eastAsia="Calibri" w:hAnsi="Helvetica" w:cs="Times New Roman"/>
          <w:b/>
          <w:bCs/>
          <w:color w:val="auto"/>
          <w:sz w:val="20"/>
          <w:szCs w:val="20"/>
          <w:lang w:eastAsia="en-US"/>
        </w:rPr>
        <w:t>People</w:t>
      </w:r>
    </w:p>
    <w:p w14:paraId="2C4106E8" w14:textId="77777777" w:rsidR="0020740D" w:rsidRPr="0020740D" w:rsidRDefault="0020740D">
      <w:pPr>
        <w:numPr>
          <w:ilvl w:val="1"/>
          <w:numId w:val="3"/>
        </w:numPr>
        <w:spacing w:after="160" w:line="259" w:lineRule="auto"/>
        <w:rPr>
          <w:rFonts w:ascii="Helvetica" w:eastAsia="Calibri" w:hAnsi="Helvetica" w:cs="Times New Roman"/>
          <w:color w:val="auto"/>
          <w:sz w:val="20"/>
          <w:szCs w:val="20"/>
          <w:lang w:eastAsia="en-US"/>
        </w:rPr>
      </w:pPr>
      <w:r w:rsidRPr="0020740D">
        <w:rPr>
          <w:rFonts w:ascii="Helvetica" w:eastAsia="Calibri" w:hAnsi="Helvetica" w:cs="Times New Roman"/>
          <w:color w:val="auto"/>
          <w:sz w:val="20"/>
          <w:szCs w:val="20"/>
          <w:lang w:eastAsia="en-US"/>
        </w:rPr>
        <w:t>Develop internal guidance and bylaws that outline the roles and authorities of different commission employees, which considers regulatory strategy, priorities, and organizational management.</w:t>
      </w:r>
    </w:p>
    <w:p w14:paraId="55B2BC16" w14:textId="77777777" w:rsidR="0020740D" w:rsidRPr="0020740D" w:rsidRDefault="0020740D">
      <w:pPr>
        <w:numPr>
          <w:ilvl w:val="0"/>
          <w:numId w:val="3"/>
        </w:numPr>
        <w:spacing w:after="160" w:line="259" w:lineRule="auto"/>
        <w:rPr>
          <w:rFonts w:ascii="Helvetica" w:eastAsia="Calibri" w:hAnsi="Helvetica" w:cs="Times New Roman"/>
          <w:b/>
          <w:bCs/>
          <w:color w:val="auto"/>
          <w:sz w:val="20"/>
          <w:szCs w:val="20"/>
          <w:lang w:eastAsia="en-US"/>
        </w:rPr>
      </w:pPr>
      <w:r w:rsidRPr="0020740D">
        <w:rPr>
          <w:rFonts w:ascii="Helvetica" w:eastAsia="Calibri" w:hAnsi="Helvetica" w:cs="Times New Roman"/>
          <w:b/>
          <w:bCs/>
          <w:color w:val="auto"/>
          <w:sz w:val="20"/>
          <w:szCs w:val="20"/>
          <w:lang w:eastAsia="en-US"/>
        </w:rPr>
        <w:t xml:space="preserve">Process </w:t>
      </w:r>
    </w:p>
    <w:p w14:paraId="44E66E9C" w14:textId="68363D42" w:rsidR="0020740D" w:rsidRPr="002D6F64" w:rsidRDefault="002D6F64" w:rsidP="002D6F64">
      <w:pPr>
        <w:numPr>
          <w:ilvl w:val="1"/>
          <w:numId w:val="3"/>
        </w:numPr>
        <w:spacing w:after="160" w:line="259" w:lineRule="auto"/>
        <w:rPr>
          <w:rFonts w:ascii="Helvetica" w:eastAsia="Calibri" w:hAnsi="Helvetica" w:cs="Times New Roman"/>
          <w:color w:val="auto"/>
          <w:sz w:val="20"/>
          <w:szCs w:val="20"/>
          <w:lang w:eastAsia="en-US"/>
        </w:rPr>
      </w:pPr>
      <w:r w:rsidRPr="002D6F64">
        <w:rPr>
          <w:rFonts w:ascii="Helvetica" w:eastAsia="Calibri" w:hAnsi="Helvetica" w:cs="Times New Roman"/>
          <w:color w:val="auto"/>
          <w:sz w:val="20"/>
          <w:szCs w:val="20"/>
          <w:lang w:eastAsia="en-US"/>
        </w:rPr>
        <w:t>Modernize business applications</w:t>
      </w:r>
      <w:r w:rsidR="009C503F">
        <w:rPr>
          <w:rFonts w:ascii="Helvetica" w:eastAsia="Calibri" w:hAnsi="Helvetica" w:cs="Times New Roman"/>
          <w:color w:val="auto"/>
          <w:sz w:val="20"/>
          <w:szCs w:val="20"/>
          <w:lang w:eastAsia="en-US"/>
        </w:rPr>
        <w:t>, such as</w:t>
      </w:r>
      <w:r>
        <w:rPr>
          <w:rFonts w:ascii="Helvetica" w:eastAsia="Calibri" w:hAnsi="Helvetica" w:cs="Times New Roman"/>
          <w:color w:val="auto"/>
          <w:sz w:val="20"/>
          <w:szCs w:val="20"/>
          <w:lang w:eastAsia="en-US"/>
        </w:rPr>
        <w:t xml:space="preserve"> the LPSC’s website</w:t>
      </w:r>
      <w:r w:rsidR="009C503F">
        <w:rPr>
          <w:rFonts w:ascii="Helvetica" w:eastAsia="Calibri" w:hAnsi="Helvetica" w:cs="Times New Roman"/>
          <w:color w:val="auto"/>
          <w:sz w:val="20"/>
          <w:szCs w:val="20"/>
          <w:lang w:eastAsia="en-US"/>
        </w:rPr>
        <w:t>,</w:t>
      </w:r>
      <w:r>
        <w:rPr>
          <w:rFonts w:ascii="Helvetica" w:eastAsia="Calibri" w:hAnsi="Helvetica" w:cs="Times New Roman"/>
          <w:color w:val="auto"/>
          <w:sz w:val="20"/>
          <w:szCs w:val="20"/>
          <w:lang w:eastAsia="en-US"/>
        </w:rPr>
        <w:t xml:space="preserve"> </w:t>
      </w:r>
      <w:r w:rsidRPr="002D6F64">
        <w:rPr>
          <w:rFonts w:ascii="Helvetica" w:eastAsia="Calibri" w:hAnsi="Helvetica" w:cs="Times New Roman"/>
          <w:color w:val="auto"/>
          <w:sz w:val="20"/>
          <w:szCs w:val="20"/>
          <w:lang w:eastAsia="en-US"/>
        </w:rPr>
        <w:t>to allow user-friendly access to PSC information and</w:t>
      </w:r>
      <w:r>
        <w:rPr>
          <w:rFonts w:ascii="Helvetica" w:eastAsia="Calibri" w:hAnsi="Helvetica" w:cs="Times New Roman"/>
          <w:color w:val="auto"/>
          <w:sz w:val="20"/>
          <w:szCs w:val="20"/>
          <w:lang w:eastAsia="en-US"/>
        </w:rPr>
        <w:t xml:space="preserve"> </w:t>
      </w:r>
      <w:r w:rsidRPr="002D6F64">
        <w:rPr>
          <w:rFonts w:ascii="Helvetica" w:eastAsia="Calibri" w:hAnsi="Helvetica" w:cs="Times New Roman"/>
          <w:color w:val="auto"/>
          <w:sz w:val="20"/>
          <w:szCs w:val="20"/>
          <w:lang w:eastAsia="en-US"/>
        </w:rPr>
        <w:t>records</w:t>
      </w:r>
      <w:r>
        <w:rPr>
          <w:rFonts w:ascii="Helvetica" w:eastAsia="Calibri" w:hAnsi="Helvetica" w:cs="Times New Roman"/>
          <w:color w:val="auto"/>
          <w:sz w:val="20"/>
          <w:szCs w:val="20"/>
          <w:lang w:eastAsia="en-US"/>
        </w:rPr>
        <w:t xml:space="preserve"> and</w:t>
      </w:r>
      <w:r w:rsidR="0020740D" w:rsidRPr="002D6F64">
        <w:rPr>
          <w:rFonts w:ascii="Helvetica" w:eastAsia="Calibri" w:hAnsi="Helvetica" w:cs="Times New Roman"/>
          <w:color w:val="auto"/>
          <w:sz w:val="20"/>
          <w:szCs w:val="20"/>
          <w:lang w:eastAsia="en-US"/>
        </w:rPr>
        <w:t xml:space="preserve"> improve</w:t>
      </w:r>
      <w:r>
        <w:rPr>
          <w:rFonts w:ascii="Helvetica" w:eastAsia="Calibri" w:hAnsi="Helvetica" w:cs="Times New Roman"/>
          <w:color w:val="auto"/>
          <w:sz w:val="20"/>
          <w:szCs w:val="20"/>
          <w:lang w:eastAsia="en-US"/>
        </w:rPr>
        <w:t xml:space="preserve"> the</w:t>
      </w:r>
      <w:r w:rsidR="0020740D" w:rsidRPr="002D6F64">
        <w:rPr>
          <w:rFonts w:ascii="Helvetica" w:eastAsia="Calibri" w:hAnsi="Helvetica" w:cs="Times New Roman"/>
          <w:color w:val="auto"/>
          <w:sz w:val="20"/>
          <w:szCs w:val="20"/>
          <w:lang w:eastAsia="en-US"/>
        </w:rPr>
        <w:t xml:space="preserve"> transparency and accessibility of important filings, engagement opportunities, and timelines.</w:t>
      </w:r>
    </w:p>
    <w:p w14:paraId="572E2F9C" w14:textId="77777777" w:rsidR="0020740D" w:rsidRPr="0020740D" w:rsidRDefault="0020740D">
      <w:pPr>
        <w:numPr>
          <w:ilvl w:val="1"/>
          <w:numId w:val="3"/>
        </w:numPr>
        <w:spacing w:after="160" w:line="259" w:lineRule="auto"/>
        <w:rPr>
          <w:rFonts w:ascii="Helvetica" w:eastAsia="Calibri" w:hAnsi="Helvetica" w:cs="Times New Roman"/>
          <w:color w:val="auto"/>
          <w:sz w:val="20"/>
          <w:szCs w:val="20"/>
          <w:lang w:eastAsia="en-US"/>
        </w:rPr>
      </w:pPr>
      <w:r w:rsidRPr="0020740D">
        <w:rPr>
          <w:rFonts w:ascii="Helvetica" w:eastAsia="Calibri" w:hAnsi="Helvetica" w:cs="Times New Roman"/>
          <w:color w:val="auto"/>
          <w:sz w:val="20"/>
          <w:szCs w:val="20"/>
          <w:lang w:eastAsia="en-US"/>
        </w:rPr>
        <w:t>Encourage increased engagement by (a) delegating issues to working groups or other collaborative stakeholder groups, and/or (b) providing additional opportunities for stakeholder education on relevant, foundational topics (e.g., energy equity, the ratemaking process).</w:t>
      </w:r>
    </w:p>
    <w:p w14:paraId="21E564D1" w14:textId="08ABCB77" w:rsidR="0020740D" w:rsidRPr="0020740D" w:rsidRDefault="0020740D">
      <w:pPr>
        <w:numPr>
          <w:ilvl w:val="1"/>
          <w:numId w:val="3"/>
        </w:numPr>
        <w:spacing w:after="160" w:line="259" w:lineRule="auto"/>
        <w:rPr>
          <w:rFonts w:ascii="Helvetica" w:eastAsia="Calibri" w:hAnsi="Helvetica" w:cs="Times New Roman"/>
          <w:color w:val="auto"/>
          <w:sz w:val="20"/>
          <w:szCs w:val="20"/>
          <w:lang w:eastAsia="en-US"/>
        </w:rPr>
      </w:pPr>
      <w:r w:rsidRPr="0020740D">
        <w:rPr>
          <w:rFonts w:ascii="Helvetica" w:eastAsia="Calibri" w:hAnsi="Helvetica" w:cs="Times New Roman"/>
          <w:color w:val="auto"/>
          <w:sz w:val="20"/>
          <w:szCs w:val="20"/>
          <w:lang w:eastAsia="en-US"/>
        </w:rPr>
        <w:t xml:space="preserve">Remove barriers to accessing utility modeling assumptions and data by (a) reevaluating data transparency to reduce information asymmetry and (b) allowing stakeholders the opportunity to </w:t>
      </w:r>
      <w:r w:rsidR="004A4026">
        <w:rPr>
          <w:rFonts w:ascii="Helvetica" w:eastAsia="Calibri" w:hAnsi="Helvetica" w:cs="Times New Roman"/>
          <w:color w:val="auto"/>
          <w:sz w:val="20"/>
          <w:szCs w:val="20"/>
          <w:lang w:eastAsia="en-US"/>
        </w:rPr>
        <w:t xml:space="preserve">propose alternatives or </w:t>
      </w:r>
      <w:r w:rsidRPr="0020740D">
        <w:rPr>
          <w:rFonts w:ascii="Helvetica" w:eastAsia="Calibri" w:hAnsi="Helvetica" w:cs="Times New Roman"/>
          <w:color w:val="auto"/>
          <w:sz w:val="20"/>
          <w:szCs w:val="20"/>
          <w:lang w:eastAsia="en-US"/>
        </w:rPr>
        <w:t>verify utility data and modeling results.</w:t>
      </w:r>
    </w:p>
    <w:p w14:paraId="7859640A" w14:textId="77777777" w:rsidR="0020740D" w:rsidRPr="0020740D" w:rsidRDefault="0020740D" w:rsidP="0020740D">
      <w:pPr>
        <w:spacing w:line="259" w:lineRule="auto"/>
        <w:ind w:left="1440"/>
        <w:rPr>
          <w:rFonts w:ascii="Helvetica" w:eastAsia="Calibri" w:hAnsi="Helvetica" w:cs="Times New Roman"/>
          <w:color w:val="auto"/>
          <w:sz w:val="20"/>
          <w:szCs w:val="20"/>
          <w:lang w:eastAsia="en-US"/>
        </w:rPr>
      </w:pPr>
    </w:p>
    <w:p w14:paraId="185FC3BA" w14:textId="77777777" w:rsidR="0020740D" w:rsidRPr="0020740D" w:rsidRDefault="0020740D" w:rsidP="0020740D">
      <w:pPr>
        <w:spacing w:after="160" w:line="259" w:lineRule="auto"/>
        <w:rPr>
          <w:rFonts w:ascii="Helvetica" w:eastAsia="Calibri" w:hAnsi="Helvetica" w:cs="Times New Roman"/>
          <w:color w:val="auto"/>
          <w:sz w:val="20"/>
          <w:szCs w:val="20"/>
          <w:lang w:eastAsia="en-US"/>
        </w:rPr>
      </w:pPr>
      <w:r w:rsidRPr="00E1252A">
        <w:rPr>
          <w:rFonts w:ascii="Helvetica" w:eastAsia="Calibri" w:hAnsi="Helvetica" w:cs="Times New Roman"/>
          <w:b/>
          <w:color w:val="333333" w:themeColor="background1"/>
          <w:sz w:val="20"/>
          <w:szCs w:val="20"/>
          <w:lang w:eastAsia="en-US"/>
        </w:rPr>
        <w:t xml:space="preserve">Long-term recommendations </w:t>
      </w:r>
      <w:r w:rsidRPr="0020740D">
        <w:rPr>
          <w:rFonts w:ascii="Helvetica" w:eastAsia="Calibri" w:hAnsi="Helvetica" w:cs="Times New Roman"/>
          <w:color w:val="auto"/>
          <w:sz w:val="20"/>
          <w:szCs w:val="20"/>
          <w:lang w:eastAsia="en-US"/>
        </w:rPr>
        <w:t>will be oriented towards actions that require a longer time horizon (&gt;1 year) to implement. These actions may require legislation, an increased budget, or a more fundamental change to LPSC’s governance structure. Examples of these types of recommendations could include:</w:t>
      </w:r>
    </w:p>
    <w:p w14:paraId="2CE48638" w14:textId="77777777" w:rsidR="0020740D" w:rsidRPr="0020740D" w:rsidRDefault="0020740D">
      <w:pPr>
        <w:numPr>
          <w:ilvl w:val="0"/>
          <w:numId w:val="3"/>
        </w:numPr>
        <w:spacing w:after="160" w:line="259" w:lineRule="auto"/>
        <w:rPr>
          <w:rFonts w:ascii="Helvetica" w:eastAsia="Calibri" w:hAnsi="Helvetica" w:cs="Times New Roman"/>
          <w:b/>
          <w:bCs/>
          <w:color w:val="auto"/>
          <w:sz w:val="20"/>
          <w:szCs w:val="20"/>
          <w:lang w:eastAsia="en-US"/>
        </w:rPr>
      </w:pPr>
      <w:r w:rsidRPr="0020740D">
        <w:rPr>
          <w:rFonts w:ascii="Helvetica" w:eastAsia="Calibri" w:hAnsi="Helvetica" w:cs="Times New Roman"/>
          <w:b/>
          <w:bCs/>
          <w:color w:val="auto"/>
          <w:sz w:val="20"/>
          <w:szCs w:val="20"/>
          <w:lang w:eastAsia="en-US"/>
        </w:rPr>
        <w:t>Purpose</w:t>
      </w:r>
    </w:p>
    <w:p w14:paraId="55FDEF67" w14:textId="5F10917F" w:rsidR="0020740D" w:rsidRPr="0020740D" w:rsidRDefault="004D768D">
      <w:pPr>
        <w:numPr>
          <w:ilvl w:val="1"/>
          <w:numId w:val="3"/>
        </w:numPr>
        <w:spacing w:after="160" w:line="259" w:lineRule="auto"/>
        <w:rPr>
          <w:rFonts w:ascii="Helvetica" w:eastAsia="Calibri" w:hAnsi="Helvetica" w:cs="Times New Roman"/>
          <w:color w:val="auto"/>
          <w:sz w:val="20"/>
          <w:szCs w:val="20"/>
          <w:lang w:eastAsia="en-US"/>
        </w:rPr>
      </w:pPr>
      <w:r>
        <w:rPr>
          <w:rFonts w:ascii="Helvetica" w:eastAsia="Calibri" w:hAnsi="Helvetica" w:cs="Times New Roman"/>
          <w:color w:val="auto"/>
          <w:sz w:val="20"/>
          <w:szCs w:val="20"/>
          <w:lang w:eastAsia="en-US"/>
        </w:rPr>
        <w:t>E</w:t>
      </w:r>
      <w:r w:rsidR="005E12D4">
        <w:rPr>
          <w:rFonts w:ascii="Helvetica" w:eastAsia="Calibri" w:hAnsi="Helvetica" w:cs="Times New Roman"/>
          <w:color w:val="auto"/>
          <w:sz w:val="20"/>
          <w:szCs w:val="20"/>
          <w:lang w:eastAsia="en-US"/>
        </w:rPr>
        <w:t>xplore pathways for the</w:t>
      </w:r>
      <w:r w:rsidR="0020740D" w:rsidRPr="0020740D">
        <w:rPr>
          <w:rFonts w:ascii="Helvetica" w:eastAsia="Calibri" w:hAnsi="Helvetica" w:cs="Times New Roman"/>
          <w:color w:val="auto"/>
          <w:sz w:val="20"/>
          <w:szCs w:val="20"/>
          <w:lang w:eastAsia="en-US"/>
        </w:rPr>
        <w:t xml:space="preserve"> LPSC to incorporate expanded policy goals and authorities into their decision-making in all rulemakings and regulations.</w:t>
      </w:r>
    </w:p>
    <w:p w14:paraId="09D63330" w14:textId="77777777" w:rsidR="0020740D" w:rsidRPr="0020740D" w:rsidRDefault="0020740D">
      <w:pPr>
        <w:numPr>
          <w:ilvl w:val="1"/>
          <w:numId w:val="3"/>
        </w:numPr>
        <w:spacing w:after="160" w:line="259" w:lineRule="auto"/>
        <w:rPr>
          <w:rFonts w:ascii="Helvetica" w:eastAsia="Calibri" w:hAnsi="Helvetica" w:cs="Times New Roman"/>
          <w:color w:val="auto"/>
          <w:sz w:val="20"/>
          <w:szCs w:val="20"/>
          <w:lang w:eastAsia="en-US"/>
        </w:rPr>
      </w:pPr>
      <w:r w:rsidRPr="0020740D">
        <w:rPr>
          <w:rFonts w:ascii="Helvetica" w:eastAsia="Calibri" w:hAnsi="Helvetica" w:cs="Times New Roman"/>
          <w:color w:val="auto"/>
          <w:sz w:val="20"/>
          <w:szCs w:val="20"/>
          <w:lang w:eastAsia="en-US"/>
        </w:rPr>
        <w:t xml:space="preserve">Update the LPSC’s core missions to be consistent with new policy expectations. </w:t>
      </w:r>
    </w:p>
    <w:p w14:paraId="79767A12" w14:textId="77777777" w:rsidR="0020740D" w:rsidRPr="0020740D" w:rsidRDefault="0020740D">
      <w:pPr>
        <w:numPr>
          <w:ilvl w:val="0"/>
          <w:numId w:val="3"/>
        </w:numPr>
        <w:spacing w:after="160" w:line="259" w:lineRule="auto"/>
        <w:rPr>
          <w:rFonts w:ascii="Helvetica" w:eastAsia="Calibri" w:hAnsi="Helvetica" w:cs="Times New Roman"/>
          <w:b/>
          <w:bCs/>
          <w:color w:val="auto"/>
          <w:sz w:val="20"/>
          <w:szCs w:val="20"/>
          <w:lang w:eastAsia="en-US"/>
        </w:rPr>
      </w:pPr>
      <w:r w:rsidRPr="0020740D">
        <w:rPr>
          <w:rFonts w:ascii="Helvetica" w:eastAsia="Calibri" w:hAnsi="Helvetica" w:cs="Times New Roman"/>
          <w:b/>
          <w:bCs/>
          <w:color w:val="auto"/>
          <w:sz w:val="20"/>
          <w:szCs w:val="20"/>
          <w:lang w:eastAsia="en-US"/>
        </w:rPr>
        <w:t>People</w:t>
      </w:r>
    </w:p>
    <w:p w14:paraId="5136093D" w14:textId="77777777" w:rsidR="0020740D" w:rsidRPr="0020740D" w:rsidRDefault="0020740D">
      <w:pPr>
        <w:numPr>
          <w:ilvl w:val="1"/>
          <w:numId w:val="3"/>
        </w:numPr>
        <w:spacing w:after="160" w:line="259" w:lineRule="auto"/>
        <w:rPr>
          <w:rFonts w:ascii="Helvetica" w:eastAsia="Calibri" w:hAnsi="Helvetica" w:cs="Times New Roman"/>
          <w:color w:val="auto"/>
          <w:sz w:val="20"/>
          <w:szCs w:val="20"/>
          <w:lang w:eastAsia="en-US"/>
        </w:rPr>
      </w:pPr>
      <w:r w:rsidRPr="0020740D">
        <w:rPr>
          <w:rFonts w:ascii="Helvetica" w:eastAsia="Calibri" w:hAnsi="Helvetica" w:cs="Times New Roman"/>
          <w:color w:val="auto"/>
          <w:sz w:val="20"/>
          <w:szCs w:val="20"/>
          <w:lang w:eastAsia="en-US"/>
        </w:rPr>
        <w:t>Revisit the commissioner election process to ensure it results in commissioners with strong professional qualifications and representative experiences.</w:t>
      </w:r>
    </w:p>
    <w:p w14:paraId="210D3703" w14:textId="77777777" w:rsidR="0020740D" w:rsidRPr="0020740D" w:rsidRDefault="0020740D">
      <w:pPr>
        <w:numPr>
          <w:ilvl w:val="0"/>
          <w:numId w:val="3"/>
        </w:numPr>
        <w:spacing w:after="160" w:line="259" w:lineRule="auto"/>
        <w:rPr>
          <w:rFonts w:ascii="Helvetica" w:eastAsia="Calibri" w:hAnsi="Helvetica" w:cs="Times New Roman"/>
          <w:b/>
          <w:bCs/>
          <w:color w:val="auto"/>
          <w:sz w:val="20"/>
          <w:szCs w:val="20"/>
          <w:lang w:eastAsia="en-US"/>
        </w:rPr>
      </w:pPr>
      <w:r w:rsidRPr="0020740D">
        <w:rPr>
          <w:rFonts w:ascii="Helvetica" w:eastAsia="Calibri" w:hAnsi="Helvetica" w:cs="Times New Roman"/>
          <w:b/>
          <w:bCs/>
          <w:color w:val="auto"/>
          <w:sz w:val="20"/>
          <w:szCs w:val="20"/>
          <w:lang w:eastAsia="en-US"/>
        </w:rPr>
        <w:t>Process</w:t>
      </w:r>
    </w:p>
    <w:p w14:paraId="13043D5E" w14:textId="77777777" w:rsidR="0020740D" w:rsidRPr="0020740D" w:rsidRDefault="0020740D">
      <w:pPr>
        <w:numPr>
          <w:ilvl w:val="1"/>
          <w:numId w:val="3"/>
        </w:numPr>
        <w:spacing w:after="160" w:line="259" w:lineRule="auto"/>
        <w:rPr>
          <w:rFonts w:ascii="Helvetica" w:eastAsia="Calibri" w:hAnsi="Helvetica" w:cs="Times New Roman"/>
          <w:color w:val="auto"/>
          <w:sz w:val="20"/>
          <w:szCs w:val="20"/>
          <w:lang w:eastAsia="en-US"/>
        </w:rPr>
      </w:pPr>
      <w:r w:rsidRPr="0020740D">
        <w:rPr>
          <w:rFonts w:ascii="Helvetica" w:eastAsia="Calibri" w:hAnsi="Helvetica" w:cs="Times New Roman"/>
          <w:color w:val="auto"/>
          <w:sz w:val="20"/>
          <w:szCs w:val="20"/>
          <w:lang w:eastAsia="en-US"/>
        </w:rPr>
        <w:t>Establish intervenor compensation programs to support diverse participation in LPSC proceedings.</w:t>
      </w:r>
    </w:p>
    <w:p w14:paraId="24B2F95F" w14:textId="33418CBA" w:rsidR="0020740D" w:rsidRPr="0020740D" w:rsidRDefault="0020740D" w:rsidP="0020740D">
      <w:pPr>
        <w:keepNext/>
        <w:keepLines/>
        <w:spacing w:before="40" w:line="259" w:lineRule="auto"/>
        <w:outlineLvl w:val="4"/>
        <w:rPr>
          <w:rFonts w:ascii="Helvetica" w:eastAsia="Times New Roman" w:hAnsi="Helvetica" w:cs="Times New Roman"/>
          <w:color w:val="2F5496"/>
          <w:sz w:val="22"/>
          <w:szCs w:val="22"/>
          <w:lang w:eastAsia="en-US"/>
        </w:rPr>
      </w:pPr>
      <w:r w:rsidRPr="0020740D">
        <w:rPr>
          <w:rFonts w:ascii="Helvetica" w:eastAsia="Times New Roman" w:hAnsi="Helvetica" w:cs="Times New Roman"/>
          <w:color w:val="2F5496"/>
          <w:sz w:val="22"/>
          <w:szCs w:val="22"/>
          <w:lang w:eastAsia="en-US"/>
        </w:rPr>
        <w:t>Deliverable</w:t>
      </w:r>
      <w:r w:rsidR="00044617">
        <w:rPr>
          <w:rFonts w:ascii="Helvetica" w:eastAsia="Times New Roman" w:hAnsi="Helvetica" w:cs="Times New Roman"/>
          <w:color w:val="2F5496"/>
          <w:sz w:val="22"/>
          <w:szCs w:val="22"/>
          <w:lang w:eastAsia="en-US"/>
        </w:rPr>
        <w:t>s</w:t>
      </w:r>
    </w:p>
    <w:p w14:paraId="7108EEC3" w14:textId="01326DDF" w:rsidR="008902B9" w:rsidRDefault="004D768D" w:rsidP="0020740D">
      <w:pPr>
        <w:spacing w:after="160" w:line="259" w:lineRule="auto"/>
        <w:rPr>
          <w:rFonts w:ascii="Helvetica" w:eastAsia="Calibri" w:hAnsi="Helvetica" w:cs="Times New Roman"/>
          <w:color w:val="auto"/>
          <w:sz w:val="20"/>
          <w:szCs w:val="20"/>
          <w:lang w:eastAsia="en-US"/>
        </w:rPr>
      </w:pPr>
      <w:r>
        <w:rPr>
          <w:rFonts w:ascii="Helvetica" w:eastAsia="Calibri" w:hAnsi="Helvetica" w:cs="Times New Roman"/>
          <w:color w:val="auto"/>
          <w:sz w:val="20"/>
          <w:szCs w:val="20"/>
          <w:lang w:eastAsia="en-US"/>
        </w:rPr>
        <w:t>At the end of</w:t>
      </w:r>
      <w:r w:rsidR="0A13DBEC" w:rsidRPr="25916FBA">
        <w:rPr>
          <w:rFonts w:ascii="Helvetica" w:eastAsia="Calibri" w:hAnsi="Helvetica" w:cs="Times New Roman"/>
          <w:color w:val="auto"/>
          <w:sz w:val="20"/>
          <w:szCs w:val="20"/>
          <w:lang w:eastAsia="en-US"/>
        </w:rPr>
        <w:t xml:space="preserve"> </w:t>
      </w:r>
      <w:r w:rsidR="0A13DBEC" w:rsidRPr="00E1252A">
        <w:rPr>
          <w:rFonts w:ascii="Helvetica" w:eastAsia="Calibri" w:hAnsi="Helvetica" w:cs="Times New Roman"/>
          <w:color w:val="00B0F0"/>
          <w:sz w:val="20"/>
          <w:szCs w:val="20"/>
          <w:lang w:eastAsia="en-US"/>
        </w:rPr>
        <w:t>Phase 1</w:t>
      </w:r>
      <w:r w:rsidR="0A13DBEC" w:rsidRPr="25916FBA">
        <w:rPr>
          <w:rFonts w:ascii="Helvetica" w:eastAsia="Calibri" w:hAnsi="Helvetica" w:cs="Times New Roman"/>
          <w:color w:val="auto"/>
          <w:sz w:val="20"/>
          <w:szCs w:val="20"/>
          <w:lang w:eastAsia="en-US"/>
        </w:rPr>
        <w:t xml:space="preserve">, RMI will </w:t>
      </w:r>
      <w:r>
        <w:rPr>
          <w:rFonts w:ascii="Helvetica" w:eastAsia="Calibri" w:hAnsi="Helvetica" w:cs="Times New Roman"/>
          <w:color w:val="auto"/>
          <w:sz w:val="20"/>
          <w:szCs w:val="20"/>
          <w:lang w:eastAsia="en-US"/>
        </w:rPr>
        <w:t xml:space="preserve">present </w:t>
      </w:r>
      <w:r w:rsidR="0A13DBEC" w:rsidRPr="25916FBA">
        <w:rPr>
          <w:rFonts w:ascii="Helvetica" w:eastAsia="Calibri" w:hAnsi="Helvetica" w:cs="Times New Roman"/>
          <w:color w:val="auto"/>
          <w:sz w:val="20"/>
          <w:szCs w:val="20"/>
          <w:lang w:eastAsia="en-US"/>
        </w:rPr>
        <w:t xml:space="preserve">a set of initial </w:t>
      </w:r>
      <w:r w:rsidR="002450ED">
        <w:rPr>
          <w:rFonts w:ascii="Helvetica" w:eastAsia="Calibri" w:hAnsi="Helvetica" w:cs="Times New Roman"/>
          <w:color w:val="auto"/>
          <w:sz w:val="20"/>
          <w:szCs w:val="20"/>
          <w:lang w:eastAsia="en-US"/>
        </w:rPr>
        <w:t xml:space="preserve">short-term </w:t>
      </w:r>
      <w:r w:rsidR="0A13DBEC" w:rsidRPr="25916FBA">
        <w:rPr>
          <w:rFonts w:ascii="Helvetica" w:eastAsia="Calibri" w:hAnsi="Helvetica" w:cs="Times New Roman"/>
          <w:color w:val="auto"/>
          <w:sz w:val="20"/>
          <w:szCs w:val="20"/>
          <w:lang w:eastAsia="en-US"/>
        </w:rPr>
        <w:t xml:space="preserve">recommendations at the LPSC </w:t>
      </w:r>
      <w:r w:rsidR="009644EE">
        <w:rPr>
          <w:rFonts w:ascii="Helvetica" w:eastAsia="Calibri" w:hAnsi="Helvetica" w:cs="Times New Roman"/>
          <w:color w:val="auto"/>
          <w:sz w:val="20"/>
          <w:szCs w:val="20"/>
          <w:lang w:eastAsia="en-US"/>
        </w:rPr>
        <w:t>August</w:t>
      </w:r>
      <w:r w:rsidR="0A13DBEC" w:rsidRPr="25916FBA">
        <w:rPr>
          <w:rFonts w:ascii="Helvetica" w:eastAsia="Calibri" w:hAnsi="Helvetica" w:cs="Times New Roman"/>
          <w:color w:val="auto"/>
          <w:sz w:val="20"/>
          <w:szCs w:val="20"/>
          <w:lang w:eastAsia="en-US"/>
        </w:rPr>
        <w:t xml:space="preserve"> Business and Executive Session.</w:t>
      </w:r>
    </w:p>
    <w:p w14:paraId="1369DDD7" w14:textId="1A9025E5" w:rsidR="004D768D" w:rsidRPr="0020740D" w:rsidRDefault="0020740D" w:rsidP="0020740D">
      <w:pPr>
        <w:spacing w:after="160" w:line="259" w:lineRule="auto"/>
        <w:rPr>
          <w:rFonts w:ascii="Helvetica" w:eastAsia="Calibri" w:hAnsi="Helvetica" w:cs="Times New Roman"/>
          <w:color w:val="auto"/>
          <w:sz w:val="20"/>
          <w:szCs w:val="20"/>
          <w:lang w:eastAsia="en-US"/>
        </w:rPr>
      </w:pPr>
      <w:r w:rsidRPr="0020740D">
        <w:rPr>
          <w:rFonts w:ascii="Helvetica" w:eastAsia="Calibri" w:hAnsi="Helvetica" w:cs="Times New Roman"/>
          <w:color w:val="auto"/>
          <w:sz w:val="20"/>
          <w:szCs w:val="20"/>
          <w:lang w:eastAsia="en-US"/>
        </w:rPr>
        <w:t xml:space="preserve">The final </w:t>
      </w:r>
      <w:r w:rsidR="008902B9" w:rsidRPr="00E1252A">
        <w:rPr>
          <w:rFonts w:ascii="Helvetica" w:eastAsia="Calibri" w:hAnsi="Helvetica" w:cs="Times New Roman"/>
          <w:color w:val="5CAC34" w:themeColor="accent3"/>
          <w:sz w:val="20"/>
          <w:szCs w:val="20"/>
          <w:lang w:eastAsia="en-US"/>
        </w:rPr>
        <w:t>Phase 2</w:t>
      </w:r>
      <w:r w:rsidR="008902B9">
        <w:rPr>
          <w:rFonts w:ascii="Helvetica" w:eastAsia="Calibri" w:hAnsi="Helvetica" w:cs="Times New Roman"/>
          <w:color w:val="auto"/>
          <w:sz w:val="20"/>
          <w:szCs w:val="20"/>
          <w:lang w:eastAsia="en-US"/>
        </w:rPr>
        <w:t xml:space="preserve"> </w:t>
      </w:r>
      <w:r w:rsidRPr="0020740D">
        <w:rPr>
          <w:rFonts w:ascii="Helvetica" w:eastAsia="Calibri" w:hAnsi="Helvetica" w:cs="Times New Roman"/>
          <w:color w:val="auto"/>
          <w:sz w:val="20"/>
          <w:szCs w:val="20"/>
          <w:lang w:eastAsia="en-US"/>
        </w:rPr>
        <w:t>deliverable of this workstream will be a report that identifies and prioritizes recommendations for LPSC modernization and suggested pathways for implementation.</w:t>
      </w:r>
      <w:r w:rsidR="004D768D">
        <w:rPr>
          <w:rFonts w:ascii="Helvetica" w:eastAsia="Calibri" w:hAnsi="Helvetica" w:cs="Times New Roman"/>
          <w:color w:val="auto"/>
          <w:sz w:val="20"/>
          <w:szCs w:val="20"/>
          <w:lang w:eastAsia="en-US"/>
        </w:rPr>
        <w:t xml:space="preserve"> </w:t>
      </w:r>
    </w:p>
    <w:p w14:paraId="1FFE9D18" w14:textId="177350F3" w:rsidR="00D3480F" w:rsidRPr="0020740D" w:rsidRDefault="00D3480F" w:rsidP="0020740D">
      <w:pPr>
        <w:spacing w:after="160" w:line="259" w:lineRule="auto"/>
        <w:rPr>
          <w:rFonts w:ascii="Helvetica" w:eastAsia="Calibri" w:hAnsi="Helvetica" w:cs="Times New Roman"/>
          <w:color w:val="auto"/>
          <w:sz w:val="20"/>
          <w:szCs w:val="20"/>
          <w:lang w:eastAsia="en-US"/>
        </w:rPr>
      </w:pPr>
      <w:r>
        <w:rPr>
          <w:rFonts w:ascii="Helvetica" w:eastAsia="Calibri" w:hAnsi="Helvetica" w:cs="Times New Roman"/>
          <w:color w:val="auto"/>
          <w:sz w:val="20"/>
          <w:szCs w:val="20"/>
          <w:lang w:eastAsia="en-US"/>
        </w:rPr>
        <w:t>As appropriate, RMI</w:t>
      </w:r>
      <w:r w:rsidR="00F0244E">
        <w:rPr>
          <w:rFonts w:ascii="Helvetica" w:eastAsia="Calibri" w:hAnsi="Helvetica" w:cs="Times New Roman"/>
          <w:color w:val="auto"/>
          <w:sz w:val="20"/>
          <w:szCs w:val="20"/>
          <w:lang w:eastAsia="en-US"/>
        </w:rPr>
        <w:t xml:space="preserve"> will also conduct briefing presentations for Commissioners, </w:t>
      </w:r>
      <w:r w:rsidR="00ED14F0">
        <w:rPr>
          <w:rFonts w:ascii="Helvetica" w:eastAsia="Calibri" w:hAnsi="Helvetica" w:cs="Times New Roman"/>
          <w:color w:val="auto"/>
          <w:sz w:val="20"/>
          <w:szCs w:val="20"/>
          <w:lang w:eastAsia="en-US"/>
        </w:rPr>
        <w:t>s</w:t>
      </w:r>
      <w:r w:rsidR="00F0244E">
        <w:rPr>
          <w:rFonts w:ascii="Helvetica" w:eastAsia="Calibri" w:hAnsi="Helvetica" w:cs="Times New Roman"/>
          <w:color w:val="auto"/>
          <w:sz w:val="20"/>
          <w:szCs w:val="20"/>
          <w:lang w:eastAsia="en-US"/>
        </w:rPr>
        <w:t>taff</w:t>
      </w:r>
      <w:r w:rsidR="00ED14F0">
        <w:rPr>
          <w:rFonts w:ascii="Helvetica" w:eastAsia="Calibri" w:hAnsi="Helvetica" w:cs="Times New Roman"/>
          <w:color w:val="auto"/>
          <w:sz w:val="20"/>
          <w:szCs w:val="20"/>
          <w:lang w:eastAsia="en-US"/>
        </w:rPr>
        <w:t>,</w:t>
      </w:r>
      <w:r w:rsidR="00F0244E">
        <w:rPr>
          <w:rFonts w:ascii="Helvetica" w:eastAsia="Calibri" w:hAnsi="Helvetica" w:cs="Times New Roman"/>
          <w:color w:val="auto"/>
          <w:sz w:val="20"/>
          <w:szCs w:val="20"/>
          <w:lang w:eastAsia="en-US"/>
        </w:rPr>
        <w:t xml:space="preserve"> or relevant legislative committees</w:t>
      </w:r>
      <w:r w:rsidR="004D768D">
        <w:rPr>
          <w:rFonts w:ascii="Helvetica" w:eastAsia="Calibri" w:hAnsi="Helvetica" w:cs="Times New Roman"/>
          <w:color w:val="auto"/>
          <w:sz w:val="20"/>
          <w:szCs w:val="20"/>
          <w:lang w:eastAsia="en-US"/>
        </w:rPr>
        <w:t xml:space="preserve"> during </w:t>
      </w:r>
      <w:r w:rsidR="002450ED">
        <w:rPr>
          <w:rFonts w:ascii="Helvetica" w:eastAsia="Calibri" w:hAnsi="Helvetica" w:cs="Times New Roman"/>
          <w:color w:val="auto"/>
          <w:sz w:val="20"/>
          <w:szCs w:val="20"/>
          <w:lang w:eastAsia="en-US"/>
        </w:rPr>
        <w:t>both</w:t>
      </w:r>
      <w:r w:rsidR="004D768D">
        <w:rPr>
          <w:rFonts w:ascii="Helvetica" w:eastAsia="Calibri" w:hAnsi="Helvetica" w:cs="Times New Roman"/>
          <w:color w:val="auto"/>
          <w:sz w:val="20"/>
          <w:szCs w:val="20"/>
          <w:lang w:eastAsia="en-US"/>
        </w:rPr>
        <w:t xml:space="preserve"> phase</w:t>
      </w:r>
      <w:r w:rsidR="002450ED">
        <w:rPr>
          <w:rFonts w:ascii="Helvetica" w:eastAsia="Calibri" w:hAnsi="Helvetica" w:cs="Times New Roman"/>
          <w:color w:val="auto"/>
          <w:sz w:val="20"/>
          <w:szCs w:val="20"/>
          <w:lang w:eastAsia="en-US"/>
        </w:rPr>
        <w:t>s</w:t>
      </w:r>
      <w:r w:rsidR="00F0244E">
        <w:rPr>
          <w:rFonts w:ascii="Helvetica" w:eastAsia="Calibri" w:hAnsi="Helvetica" w:cs="Times New Roman"/>
          <w:color w:val="auto"/>
          <w:sz w:val="20"/>
          <w:szCs w:val="20"/>
          <w:lang w:eastAsia="en-US"/>
        </w:rPr>
        <w:t xml:space="preserve">. </w:t>
      </w:r>
    </w:p>
    <w:p w14:paraId="2D9666A9" w14:textId="77777777" w:rsidR="0020740D" w:rsidRPr="0020740D" w:rsidRDefault="0020740D" w:rsidP="0020740D">
      <w:pPr>
        <w:keepNext/>
        <w:keepLines/>
        <w:spacing w:before="40" w:line="259" w:lineRule="auto"/>
        <w:outlineLvl w:val="4"/>
        <w:rPr>
          <w:rFonts w:ascii="Helvetica" w:eastAsia="Times New Roman" w:hAnsi="Helvetica" w:cs="Times New Roman"/>
          <w:color w:val="2F5496"/>
          <w:sz w:val="22"/>
          <w:szCs w:val="22"/>
          <w:lang w:eastAsia="en-US"/>
        </w:rPr>
      </w:pPr>
      <w:r w:rsidRPr="0020740D">
        <w:rPr>
          <w:rFonts w:ascii="Helvetica" w:eastAsia="Times New Roman" w:hAnsi="Helvetica" w:cs="Times New Roman"/>
          <w:color w:val="2F5496"/>
          <w:sz w:val="22"/>
          <w:szCs w:val="22"/>
          <w:lang w:eastAsia="en-US"/>
        </w:rPr>
        <w:t>Timeline</w:t>
      </w:r>
    </w:p>
    <w:p w14:paraId="69D09904" w14:textId="6171A16C" w:rsidR="008902B9" w:rsidRDefault="008902B9" w:rsidP="0020740D">
      <w:pPr>
        <w:pStyle w:val="5BodyText"/>
        <w:spacing w:line="276" w:lineRule="auto"/>
        <w:rPr>
          <w:rFonts w:ascii="Helvetica" w:eastAsia="Calibri" w:hAnsi="Helvetica" w:cs="Times New Roman"/>
          <w:color w:val="auto"/>
          <w:sz w:val="20"/>
          <w:szCs w:val="20"/>
          <w:shd w:val="clear" w:color="auto" w:fill="auto"/>
        </w:rPr>
      </w:pPr>
      <w:r w:rsidRPr="00E1252A">
        <w:rPr>
          <w:rFonts w:ascii="Helvetica" w:eastAsia="Calibri" w:hAnsi="Helvetica" w:cs="Times New Roman"/>
          <w:color w:val="00B0F0"/>
          <w:sz w:val="20"/>
          <w:szCs w:val="20"/>
          <w:shd w:val="clear" w:color="auto" w:fill="auto"/>
        </w:rPr>
        <w:t xml:space="preserve">Phase 1: </w:t>
      </w:r>
      <w:r>
        <w:rPr>
          <w:rFonts w:ascii="Helvetica" w:eastAsia="Calibri" w:hAnsi="Helvetica" w:cs="Times New Roman"/>
          <w:color w:val="00B0F0"/>
          <w:sz w:val="20"/>
          <w:szCs w:val="20"/>
          <w:shd w:val="clear" w:color="auto" w:fill="auto"/>
        </w:rPr>
        <w:t xml:space="preserve">July </w:t>
      </w:r>
      <w:r w:rsidRPr="00E1252A">
        <w:rPr>
          <w:rFonts w:ascii="Helvetica" w:eastAsia="Calibri" w:hAnsi="Helvetica" w:cs="Times New Roman"/>
          <w:color w:val="00B0F0"/>
          <w:sz w:val="20"/>
          <w:szCs w:val="20"/>
          <w:shd w:val="clear" w:color="auto" w:fill="auto"/>
        </w:rPr>
        <w:t>-</w:t>
      </w:r>
      <w:r w:rsidR="002C4FAA">
        <w:rPr>
          <w:rFonts w:ascii="Helvetica" w:eastAsia="Calibri" w:hAnsi="Helvetica" w:cs="Times New Roman"/>
          <w:color w:val="00B0F0"/>
          <w:sz w:val="20"/>
          <w:szCs w:val="20"/>
          <w:shd w:val="clear" w:color="auto" w:fill="auto"/>
        </w:rPr>
        <w:t xml:space="preserve"> </w:t>
      </w:r>
      <w:r w:rsidR="009644EE">
        <w:rPr>
          <w:rFonts w:ascii="Helvetica" w:eastAsia="Calibri" w:hAnsi="Helvetica" w:cs="Times New Roman"/>
          <w:color w:val="00B0F0"/>
          <w:sz w:val="20"/>
          <w:szCs w:val="20"/>
          <w:shd w:val="clear" w:color="auto" w:fill="auto"/>
        </w:rPr>
        <w:t>August</w:t>
      </w:r>
      <w:r w:rsidRPr="00E1252A">
        <w:rPr>
          <w:rFonts w:ascii="Helvetica" w:eastAsia="Calibri" w:hAnsi="Helvetica" w:cs="Times New Roman"/>
          <w:color w:val="00B0F0"/>
          <w:sz w:val="20"/>
          <w:szCs w:val="20"/>
          <w:shd w:val="clear" w:color="auto" w:fill="auto"/>
        </w:rPr>
        <w:t xml:space="preserve"> 2023</w:t>
      </w:r>
    </w:p>
    <w:p w14:paraId="239F2316" w14:textId="77777777" w:rsidR="008902B9" w:rsidRDefault="008902B9" w:rsidP="0020740D">
      <w:pPr>
        <w:pStyle w:val="5BodyText"/>
        <w:spacing w:line="276" w:lineRule="auto"/>
        <w:rPr>
          <w:rFonts w:ascii="Helvetica" w:eastAsia="Calibri" w:hAnsi="Helvetica" w:cs="Times New Roman"/>
          <w:color w:val="auto"/>
          <w:sz w:val="20"/>
          <w:szCs w:val="20"/>
          <w:shd w:val="clear" w:color="auto" w:fill="auto"/>
        </w:rPr>
      </w:pPr>
    </w:p>
    <w:p w14:paraId="4F4BAE89" w14:textId="4ABAF0B7" w:rsidR="007F3D49" w:rsidRPr="00E1252A" w:rsidRDefault="008902B9" w:rsidP="0020740D">
      <w:pPr>
        <w:pStyle w:val="5BodyText"/>
        <w:spacing w:line="276" w:lineRule="auto"/>
        <w:rPr>
          <w:rFonts w:ascii="Helvetica" w:eastAsia="Calibri" w:hAnsi="Helvetica" w:cs="Times New Roman"/>
          <w:color w:val="5CAC34" w:themeColor="accent3"/>
          <w:sz w:val="20"/>
          <w:szCs w:val="20"/>
          <w:shd w:val="clear" w:color="auto" w:fill="auto"/>
        </w:rPr>
      </w:pPr>
      <w:r w:rsidRPr="00E1252A">
        <w:rPr>
          <w:rFonts w:ascii="Helvetica" w:eastAsia="Calibri" w:hAnsi="Helvetica" w:cs="Times New Roman"/>
          <w:color w:val="5CAC34" w:themeColor="accent3"/>
          <w:sz w:val="20"/>
          <w:szCs w:val="20"/>
          <w:shd w:val="clear" w:color="auto" w:fill="auto"/>
        </w:rPr>
        <w:t xml:space="preserve">Phase 2: </w:t>
      </w:r>
      <w:r w:rsidR="002C4FAA">
        <w:rPr>
          <w:rFonts w:ascii="Helvetica" w:eastAsia="Calibri" w:hAnsi="Helvetica" w:cs="Times New Roman"/>
          <w:color w:val="5CAC34" w:themeColor="accent3"/>
          <w:sz w:val="20"/>
          <w:szCs w:val="20"/>
          <w:shd w:val="clear" w:color="auto" w:fill="auto"/>
        </w:rPr>
        <w:t>January - TBD</w:t>
      </w:r>
    </w:p>
    <w:p w14:paraId="01396762" w14:textId="77777777" w:rsidR="00ED14F0" w:rsidRDefault="00ED14F0" w:rsidP="00AA684B">
      <w:pPr>
        <w:keepNext/>
        <w:keepLines/>
        <w:spacing w:before="40" w:line="259" w:lineRule="auto"/>
        <w:outlineLvl w:val="4"/>
        <w:rPr>
          <w:rFonts w:ascii="Helvetica" w:eastAsia="Times New Roman" w:hAnsi="Helvetica" w:cs="Times New Roman"/>
          <w:color w:val="2F5496"/>
          <w:sz w:val="22"/>
          <w:szCs w:val="22"/>
          <w:lang w:eastAsia="en-US"/>
        </w:rPr>
      </w:pPr>
    </w:p>
    <w:p w14:paraId="4E7E4194" w14:textId="50AC68B2" w:rsidR="00851EB2" w:rsidRPr="00AA684B" w:rsidRDefault="0020740D" w:rsidP="00AA684B">
      <w:pPr>
        <w:keepNext/>
        <w:keepLines/>
        <w:spacing w:before="40" w:line="259" w:lineRule="auto"/>
        <w:outlineLvl w:val="4"/>
        <w:rPr>
          <w:rFonts w:ascii="Helvetica" w:eastAsia="Times New Roman" w:hAnsi="Helvetica" w:cs="Times New Roman"/>
          <w:color w:val="2F5496"/>
          <w:sz w:val="22"/>
          <w:szCs w:val="22"/>
          <w:lang w:eastAsia="en-US"/>
        </w:rPr>
      </w:pPr>
      <w:r w:rsidRPr="00AA684B">
        <w:rPr>
          <w:rFonts w:ascii="Helvetica" w:eastAsia="Times New Roman" w:hAnsi="Helvetica" w:cs="Times New Roman"/>
          <w:color w:val="2F5496"/>
          <w:sz w:val="22"/>
          <w:szCs w:val="22"/>
          <w:lang w:eastAsia="en-US"/>
        </w:rPr>
        <w:t>Working Relationship with</w:t>
      </w:r>
      <w:r w:rsidR="000E146C" w:rsidRPr="00AA684B">
        <w:rPr>
          <w:rFonts w:ascii="Helvetica" w:eastAsia="Times New Roman" w:hAnsi="Helvetica" w:cs="Times New Roman"/>
          <w:color w:val="2F5496"/>
          <w:sz w:val="22"/>
          <w:szCs w:val="22"/>
          <w:lang w:eastAsia="en-US"/>
        </w:rPr>
        <w:t xml:space="preserve"> </w:t>
      </w:r>
      <w:r w:rsidRPr="00AA684B">
        <w:rPr>
          <w:rFonts w:ascii="Helvetica" w:eastAsia="Times New Roman" w:hAnsi="Helvetica" w:cs="Times New Roman"/>
          <w:color w:val="2F5496"/>
          <w:sz w:val="22"/>
          <w:szCs w:val="22"/>
          <w:lang w:eastAsia="en-US"/>
        </w:rPr>
        <w:t>Louisiana</w:t>
      </w:r>
      <w:r w:rsidR="000E146C" w:rsidRPr="00AA684B">
        <w:rPr>
          <w:rFonts w:ascii="Helvetica" w:eastAsia="Times New Roman" w:hAnsi="Helvetica" w:cs="Times New Roman"/>
          <w:color w:val="2F5496"/>
          <w:sz w:val="22"/>
          <w:szCs w:val="22"/>
          <w:lang w:eastAsia="en-US"/>
        </w:rPr>
        <w:t xml:space="preserve"> P</w:t>
      </w:r>
      <w:r w:rsidRPr="00AA684B">
        <w:rPr>
          <w:rFonts w:ascii="Helvetica" w:eastAsia="Times New Roman" w:hAnsi="Helvetica" w:cs="Times New Roman"/>
          <w:color w:val="2F5496"/>
          <w:sz w:val="22"/>
          <w:szCs w:val="22"/>
          <w:lang w:eastAsia="en-US"/>
        </w:rPr>
        <w:t>S</w:t>
      </w:r>
      <w:r w:rsidR="000E146C" w:rsidRPr="00AA684B">
        <w:rPr>
          <w:rFonts w:ascii="Helvetica" w:eastAsia="Times New Roman" w:hAnsi="Helvetica" w:cs="Times New Roman"/>
          <w:color w:val="2F5496"/>
          <w:sz w:val="22"/>
          <w:szCs w:val="22"/>
          <w:lang w:eastAsia="en-US"/>
        </w:rPr>
        <w:t>C</w:t>
      </w:r>
    </w:p>
    <w:p w14:paraId="6D0AD21A" w14:textId="317FABB2" w:rsidR="006922FD" w:rsidRPr="0020740D" w:rsidRDefault="00851EB2" w:rsidP="0047474D">
      <w:pPr>
        <w:pStyle w:val="5BodyText"/>
        <w:spacing w:line="276" w:lineRule="auto"/>
        <w:rPr>
          <w:rFonts w:ascii="Helvetica" w:hAnsi="Helvetica"/>
          <w:sz w:val="20"/>
          <w:szCs w:val="20"/>
        </w:rPr>
      </w:pPr>
      <w:r w:rsidRPr="0020740D">
        <w:rPr>
          <w:rFonts w:ascii="Helvetica" w:hAnsi="Helvetica"/>
          <w:sz w:val="20"/>
          <w:szCs w:val="20"/>
        </w:rPr>
        <w:t>The RMI team will work primarily out of our offices</w:t>
      </w:r>
      <w:r w:rsidR="000E146C" w:rsidRPr="0020740D">
        <w:rPr>
          <w:rFonts w:ascii="Helvetica" w:hAnsi="Helvetica"/>
          <w:sz w:val="20"/>
          <w:szCs w:val="20"/>
        </w:rPr>
        <w:t xml:space="preserve"> and homes</w:t>
      </w:r>
      <w:r w:rsidRPr="0020740D">
        <w:rPr>
          <w:rFonts w:ascii="Helvetica" w:hAnsi="Helvetica"/>
          <w:sz w:val="20"/>
          <w:szCs w:val="20"/>
        </w:rPr>
        <w:t xml:space="preserve">. </w:t>
      </w:r>
      <w:r w:rsidR="007F3D49" w:rsidRPr="0020740D">
        <w:rPr>
          <w:rFonts w:ascii="Helvetica" w:hAnsi="Helvetica"/>
          <w:sz w:val="20"/>
          <w:szCs w:val="20"/>
        </w:rPr>
        <w:t>Some t</w:t>
      </w:r>
      <w:r w:rsidRPr="0020740D">
        <w:rPr>
          <w:rFonts w:ascii="Helvetica" w:hAnsi="Helvetica"/>
          <w:sz w:val="20"/>
          <w:szCs w:val="20"/>
        </w:rPr>
        <w:t xml:space="preserve">ravel to </w:t>
      </w:r>
      <w:r w:rsidR="0020740D" w:rsidRPr="0020740D">
        <w:rPr>
          <w:rFonts w:ascii="Helvetica" w:hAnsi="Helvetica"/>
          <w:sz w:val="20"/>
          <w:szCs w:val="20"/>
        </w:rPr>
        <w:t>Louisiana</w:t>
      </w:r>
      <w:r w:rsidRPr="0020740D">
        <w:rPr>
          <w:rFonts w:ascii="Helvetica" w:hAnsi="Helvetica"/>
          <w:sz w:val="20"/>
          <w:szCs w:val="20"/>
        </w:rPr>
        <w:t xml:space="preserve"> </w:t>
      </w:r>
      <w:r w:rsidR="007F3D49" w:rsidRPr="0020740D">
        <w:rPr>
          <w:rFonts w:ascii="Helvetica" w:hAnsi="Helvetica"/>
          <w:sz w:val="20"/>
          <w:szCs w:val="20"/>
        </w:rPr>
        <w:t>(</w:t>
      </w:r>
      <w:r w:rsidR="000E146C" w:rsidRPr="0020740D">
        <w:rPr>
          <w:rFonts w:ascii="Helvetica" w:hAnsi="Helvetica"/>
          <w:sz w:val="20"/>
          <w:szCs w:val="20"/>
        </w:rPr>
        <w:t>3</w:t>
      </w:r>
      <w:r w:rsidR="00DB34B6">
        <w:rPr>
          <w:rFonts w:ascii="Helvetica" w:hAnsi="Helvetica"/>
          <w:sz w:val="20"/>
          <w:szCs w:val="20"/>
        </w:rPr>
        <w:t>-5</w:t>
      </w:r>
      <w:r w:rsidR="007F3D49" w:rsidRPr="0020740D">
        <w:rPr>
          <w:rFonts w:ascii="Helvetica" w:hAnsi="Helvetica"/>
          <w:sz w:val="20"/>
          <w:szCs w:val="20"/>
        </w:rPr>
        <w:t xml:space="preserve"> trips) </w:t>
      </w:r>
      <w:r w:rsidR="000E146C" w:rsidRPr="0020740D">
        <w:rPr>
          <w:rFonts w:ascii="Helvetica" w:hAnsi="Helvetica"/>
          <w:sz w:val="20"/>
          <w:szCs w:val="20"/>
        </w:rPr>
        <w:t>might be</w:t>
      </w:r>
      <w:r w:rsidRPr="0020740D">
        <w:rPr>
          <w:rFonts w:ascii="Helvetica" w:hAnsi="Helvetica"/>
          <w:sz w:val="20"/>
          <w:szCs w:val="20"/>
        </w:rPr>
        <w:t xml:space="preserve"> anticipated </w:t>
      </w:r>
      <w:r w:rsidR="0033268A" w:rsidRPr="0020740D">
        <w:rPr>
          <w:rFonts w:ascii="Helvetica" w:hAnsi="Helvetica"/>
          <w:sz w:val="20"/>
          <w:szCs w:val="20"/>
        </w:rPr>
        <w:t>for</w:t>
      </w:r>
      <w:r w:rsidRPr="0020740D">
        <w:rPr>
          <w:rFonts w:ascii="Helvetica" w:hAnsi="Helvetica"/>
          <w:sz w:val="20"/>
          <w:szCs w:val="20"/>
        </w:rPr>
        <w:t xml:space="preserve"> project </w:t>
      </w:r>
      <w:r w:rsidR="0033268A" w:rsidRPr="0020740D">
        <w:rPr>
          <w:rFonts w:ascii="Helvetica" w:hAnsi="Helvetica"/>
          <w:sz w:val="20"/>
          <w:szCs w:val="20"/>
        </w:rPr>
        <w:t>execution</w:t>
      </w:r>
      <w:r w:rsidRPr="0020740D">
        <w:rPr>
          <w:rFonts w:ascii="Helvetica" w:hAnsi="Helvetica"/>
          <w:sz w:val="20"/>
          <w:szCs w:val="20"/>
        </w:rPr>
        <w:t xml:space="preserve">. </w:t>
      </w:r>
    </w:p>
    <w:p w14:paraId="3A59EA6E" w14:textId="77777777" w:rsidR="006922FD" w:rsidRPr="0020740D" w:rsidRDefault="006922FD" w:rsidP="0047474D">
      <w:pPr>
        <w:pStyle w:val="5BodyText"/>
        <w:spacing w:line="276" w:lineRule="auto"/>
        <w:rPr>
          <w:rFonts w:ascii="Helvetica" w:hAnsi="Helvetica"/>
          <w:sz w:val="20"/>
          <w:szCs w:val="20"/>
        </w:rPr>
      </w:pPr>
    </w:p>
    <w:p w14:paraId="177A7EEC" w14:textId="1C07A8E3" w:rsidR="001D115C" w:rsidRPr="0020740D" w:rsidRDefault="00851EB2" w:rsidP="0047474D">
      <w:pPr>
        <w:pStyle w:val="5BodyText"/>
        <w:spacing w:line="276" w:lineRule="auto"/>
        <w:rPr>
          <w:rFonts w:ascii="Helvetica" w:hAnsi="Helvetica"/>
          <w:sz w:val="20"/>
          <w:szCs w:val="20"/>
        </w:rPr>
      </w:pPr>
      <w:r w:rsidRPr="0020740D">
        <w:rPr>
          <w:rFonts w:ascii="Helvetica" w:hAnsi="Helvetica"/>
          <w:sz w:val="20"/>
          <w:szCs w:val="20"/>
        </w:rPr>
        <w:t xml:space="preserve">To ensure an effective flow of information, </w:t>
      </w:r>
      <w:r w:rsidR="00C962D1" w:rsidRPr="0020740D">
        <w:rPr>
          <w:rFonts w:ascii="Helvetica" w:hAnsi="Helvetica"/>
          <w:sz w:val="20"/>
          <w:szCs w:val="20"/>
        </w:rPr>
        <w:t>we propose holding semi-regular project alignment meetings (e.g., weekly, bi-weekly, or</w:t>
      </w:r>
      <w:r w:rsidR="00D8056E" w:rsidRPr="0020740D">
        <w:rPr>
          <w:rFonts w:ascii="Helvetica" w:hAnsi="Helvetica"/>
          <w:sz w:val="20"/>
          <w:szCs w:val="20"/>
        </w:rPr>
        <w:t xml:space="preserve"> </w:t>
      </w:r>
      <w:r w:rsidR="00C962D1" w:rsidRPr="0020740D">
        <w:rPr>
          <w:rFonts w:ascii="Helvetica" w:hAnsi="Helvetica"/>
          <w:sz w:val="20"/>
          <w:szCs w:val="20"/>
        </w:rPr>
        <w:t xml:space="preserve">monthly), as appropriate for project </w:t>
      </w:r>
      <w:proofErr w:type="gramStart"/>
      <w:r w:rsidR="00C962D1" w:rsidRPr="0020740D">
        <w:rPr>
          <w:rFonts w:ascii="Helvetica" w:hAnsi="Helvetica"/>
          <w:sz w:val="20"/>
          <w:szCs w:val="20"/>
        </w:rPr>
        <w:t>needs</w:t>
      </w:r>
      <w:proofErr w:type="gramEnd"/>
      <w:r w:rsidR="00C962D1" w:rsidRPr="0020740D">
        <w:rPr>
          <w:rFonts w:ascii="Helvetica" w:hAnsi="Helvetica"/>
          <w:sz w:val="20"/>
          <w:szCs w:val="20"/>
        </w:rPr>
        <w:t xml:space="preserve"> </w:t>
      </w:r>
      <w:r w:rsidRPr="0020740D">
        <w:rPr>
          <w:rFonts w:ascii="Helvetica" w:hAnsi="Helvetica"/>
          <w:sz w:val="20"/>
          <w:szCs w:val="20"/>
        </w:rPr>
        <w:t xml:space="preserve">we </w:t>
      </w:r>
      <w:r w:rsidR="00BB65B6" w:rsidRPr="0020740D">
        <w:rPr>
          <w:rFonts w:ascii="Helvetica" w:hAnsi="Helvetica"/>
          <w:sz w:val="20"/>
          <w:szCs w:val="20"/>
        </w:rPr>
        <w:t xml:space="preserve">to be performed by videoconference, between the RMI team and primary </w:t>
      </w:r>
      <w:r w:rsidR="00737A1E">
        <w:rPr>
          <w:rFonts w:ascii="Helvetica" w:hAnsi="Helvetica"/>
          <w:sz w:val="20"/>
          <w:szCs w:val="20"/>
        </w:rPr>
        <w:t>L</w:t>
      </w:r>
      <w:r w:rsidR="0020740D" w:rsidRPr="0020740D">
        <w:rPr>
          <w:rFonts w:ascii="Helvetica" w:hAnsi="Helvetica"/>
          <w:sz w:val="20"/>
          <w:szCs w:val="20"/>
        </w:rPr>
        <w:t>PSC</w:t>
      </w:r>
      <w:r w:rsidR="00BB65B6" w:rsidRPr="0020740D">
        <w:rPr>
          <w:rFonts w:ascii="Helvetica" w:hAnsi="Helvetica"/>
          <w:sz w:val="20"/>
          <w:szCs w:val="20"/>
        </w:rPr>
        <w:t xml:space="preserve"> points of contact. </w:t>
      </w:r>
      <w:r w:rsidR="006922FD" w:rsidRPr="0020740D">
        <w:rPr>
          <w:rFonts w:ascii="Helvetica" w:hAnsi="Helvetica"/>
          <w:sz w:val="20"/>
          <w:szCs w:val="20"/>
        </w:rPr>
        <w:t>Th</w:t>
      </w:r>
      <w:r w:rsidR="002E2BA8" w:rsidRPr="0020740D">
        <w:rPr>
          <w:rFonts w:ascii="Helvetica" w:hAnsi="Helvetica"/>
          <w:sz w:val="20"/>
          <w:szCs w:val="20"/>
        </w:rPr>
        <w:t>ese</w:t>
      </w:r>
      <w:r w:rsidR="006922FD" w:rsidRPr="0020740D">
        <w:rPr>
          <w:rFonts w:ascii="Helvetica" w:hAnsi="Helvetica"/>
          <w:sz w:val="20"/>
          <w:szCs w:val="20"/>
        </w:rPr>
        <w:t xml:space="preserve"> meeting</w:t>
      </w:r>
      <w:r w:rsidR="002E2BA8" w:rsidRPr="0020740D">
        <w:rPr>
          <w:rFonts w:ascii="Helvetica" w:hAnsi="Helvetica"/>
          <w:sz w:val="20"/>
          <w:szCs w:val="20"/>
        </w:rPr>
        <w:t>s</w:t>
      </w:r>
      <w:r w:rsidR="006922FD" w:rsidRPr="0020740D">
        <w:rPr>
          <w:rFonts w:ascii="Helvetica" w:hAnsi="Helvetica"/>
          <w:sz w:val="20"/>
          <w:szCs w:val="20"/>
        </w:rPr>
        <w:t xml:space="preserve"> will be a forum to raise issues for joint problem solving, for the RMI team to share insights and recommendations, and for maintaining a transparent sharing of information. </w:t>
      </w:r>
      <w:r w:rsidR="00BB65B6" w:rsidRPr="0020740D">
        <w:rPr>
          <w:rFonts w:ascii="Helvetica" w:hAnsi="Helvetica"/>
          <w:sz w:val="20"/>
          <w:szCs w:val="20"/>
        </w:rPr>
        <w:t xml:space="preserve">Additional joint working sessions will be scheduled as needed, either by videoconference or in person when appropriate. Regular individual contact between RMI team members and </w:t>
      </w:r>
      <w:r w:rsidR="00737A1E">
        <w:rPr>
          <w:rFonts w:ascii="Helvetica" w:hAnsi="Helvetica"/>
          <w:sz w:val="20"/>
          <w:szCs w:val="20"/>
        </w:rPr>
        <w:t>L</w:t>
      </w:r>
      <w:r w:rsidR="0020740D" w:rsidRPr="0020740D">
        <w:rPr>
          <w:rFonts w:ascii="Helvetica" w:hAnsi="Helvetica"/>
          <w:sz w:val="20"/>
          <w:szCs w:val="20"/>
        </w:rPr>
        <w:t>PSC</w:t>
      </w:r>
      <w:r w:rsidR="00BB65B6" w:rsidRPr="0020740D">
        <w:rPr>
          <w:rFonts w:ascii="Helvetica" w:hAnsi="Helvetica"/>
          <w:sz w:val="20"/>
          <w:szCs w:val="20"/>
        </w:rPr>
        <w:t xml:space="preserve"> staff should occur frequently as needed to support project tasks.</w:t>
      </w:r>
      <w:r w:rsidR="001D115C" w:rsidRPr="0020740D">
        <w:rPr>
          <w:rFonts w:ascii="Helvetica" w:hAnsi="Helvetica"/>
          <w:sz w:val="20"/>
          <w:szCs w:val="20"/>
        </w:rPr>
        <w:t xml:space="preserve"> </w:t>
      </w:r>
    </w:p>
    <w:p w14:paraId="1FD3C506" w14:textId="77777777" w:rsidR="001F27CF" w:rsidRPr="0020740D" w:rsidRDefault="001F27CF" w:rsidP="0047474D">
      <w:pPr>
        <w:pStyle w:val="5BodyText"/>
        <w:spacing w:line="276" w:lineRule="auto"/>
        <w:rPr>
          <w:rFonts w:ascii="Helvetica" w:hAnsi="Helvetica"/>
          <w:sz w:val="20"/>
          <w:szCs w:val="20"/>
        </w:rPr>
      </w:pPr>
    </w:p>
    <w:p w14:paraId="67394492" w14:textId="5F9702AE" w:rsidR="001C67A1" w:rsidRPr="0020740D" w:rsidRDefault="001F27CF" w:rsidP="0047474D">
      <w:pPr>
        <w:pStyle w:val="5BodyText"/>
        <w:spacing w:line="276" w:lineRule="auto"/>
        <w:rPr>
          <w:rFonts w:ascii="Helvetica" w:hAnsi="Helvetica"/>
          <w:sz w:val="20"/>
          <w:szCs w:val="20"/>
        </w:rPr>
      </w:pPr>
      <w:r w:rsidRPr="0020740D">
        <w:rPr>
          <w:rFonts w:ascii="Helvetica" w:hAnsi="Helvetica"/>
          <w:sz w:val="20"/>
          <w:szCs w:val="20"/>
        </w:rPr>
        <w:t xml:space="preserve">RMI will not seek intervenor status in any </w:t>
      </w:r>
      <w:r w:rsidR="0020740D" w:rsidRPr="0020740D">
        <w:rPr>
          <w:rFonts w:ascii="Helvetica" w:hAnsi="Helvetica"/>
          <w:sz w:val="20"/>
          <w:szCs w:val="20"/>
        </w:rPr>
        <w:t>LPSC</w:t>
      </w:r>
      <w:r w:rsidRPr="0020740D">
        <w:rPr>
          <w:rFonts w:ascii="Helvetica" w:hAnsi="Helvetica"/>
          <w:sz w:val="20"/>
          <w:szCs w:val="20"/>
        </w:rPr>
        <w:t xml:space="preserve"> proceeding.</w:t>
      </w:r>
    </w:p>
    <w:p w14:paraId="0983467B" w14:textId="77777777" w:rsidR="009A29BA" w:rsidRPr="0020740D" w:rsidRDefault="009A29BA" w:rsidP="0047474D">
      <w:pPr>
        <w:pStyle w:val="5BodyText"/>
        <w:spacing w:line="276" w:lineRule="auto"/>
        <w:rPr>
          <w:rFonts w:ascii="Helvetica" w:hAnsi="Helvetica"/>
          <w:sz w:val="22"/>
          <w:szCs w:val="22"/>
        </w:rPr>
      </w:pPr>
    </w:p>
    <w:p w14:paraId="7458598C" w14:textId="12B55CFE" w:rsidR="009A7692" w:rsidRPr="00AA684B" w:rsidRDefault="009A7692" w:rsidP="0047474D">
      <w:pPr>
        <w:pStyle w:val="5BodyText"/>
        <w:spacing w:line="276" w:lineRule="auto"/>
        <w:rPr>
          <w:rFonts w:ascii="Helvetica" w:eastAsia="Times New Roman" w:hAnsi="Helvetica" w:cs="Times New Roman"/>
          <w:color w:val="2F5496"/>
          <w:sz w:val="22"/>
          <w:szCs w:val="22"/>
          <w:shd w:val="clear" w:color="auto" w:fill="auto"/>
        </w:rPr>
      </w:pPr>
      <w:r w:rsidRPr="00AA684B">
        <w:rPr>
          <w:rFonts w:ascii="Helvetica" w:eastAsia="Times New Roman" w:hAnsi="Helvetica" w:cs="Times New Roman"/>
          <w:color w:val="2F5496"/>
          <w:sz w:val="22"/>
          <w:szCs w:val="22"/>
          <w:shd w:val="clear" w:color="auto" w:fill="auto"/>
        </w:rPr>
        <w:lastRenderedPageBreak/>
        <w:t>Publication of RMI Findings</w:t>
      </w:r>
    </w:p>
    <w:p w14:paraId="7C7057C7" w14:textId="6CE6D54B" w:rsidR="009A7692" w:rsidRPr="0020740D" w:rsidRDefault="009A7692" w:rsidP="0047474D">
      <w:pPr>
        <w:pStyle w:val="5BodyText"/>
        <w:spacing w:line="276" w:lineRule="auto"/>
        <w:rPr>
          <w:rFonts w:ascii="Helvetica" w:hAnsi="Helvetica"/>
          <w:sz w:val="20"/>
          <w:szCs w:val="20"/>
        </w:rPr>
      </w:pPr>
      <w:r w:rsidRPr="0020740D">
        <w:rPr>
          <w:rFonts w:ascii="Helvetica" w:hAnsi="Helvetica"/>
          <w:sz w:val="20"/>
          <w:szCs w:val="20"/>
        </w:rPr>
        <w:t>As a non-profit think tank, a core component of RMI’s mission is the dissemination of our insig</w:t>
      </w:r>
      <w:r w:rsidR="00F07756" w:rsidRPr="0020740D">
        <w:rPr>
          <w:rFonts w:ascii="Helvetica" w:hAnsi="Helvetica"/>
          <w:sz w:val="20"/>
          <w:szCs w:val="20"/>
        </w:rPr>
        <w:t xml:space="preserve">hts and findings to support clean energy reforms across the U.S. and abroad. Accordingly, we may desire to publish our research findings or other insights arrived at in the course of this work in </w:t>
      </w:r>
      <w:r w:rsidR="0020740D" w:rsidRPr="0020740D">
        <w:rPr>
          <w:rFonts w:ascii="Helvetica" w:hAnsi="Helvetica"/>
          <w:sz w:val="20"/>
          <w:szCs w:val="20"/>
        </w:rPr>
        <w:t>Louisiana</w:t>
      </w:r>
      <w:r w:rsidR="00F07756" w:rsidRPr="0020740D">
        <w:rPr>
          <w:rFonts w:ascii="Helvetica" w:hAnsi="Helvetica"/>
          <w:sz w:val="20"/>
          <w:szCs w:val="20"/>
        </w:rPr>
        <w:t xml:space="preserve">. We will work in consultation with the </w:t>
      </w:r>
      <w:r w:rsidR="0020740D" w:rsidRPr="0020740D">
        <w:rPr>
          <w:rFonts w:ascii="Helvetica" w:hAnsi="Helvetica"/>
          <w:sz w:val="20"/>
          <w:szCs w:val="20"/>
        </w:rPr>
        <w:t>LPSC</w:t>
      </w:r>
      <w:r w:rsidR="00F07756" w:rsidRPr="0020740D">
        <w:rPr>
          <w:rFonts w:ascii="Helvetica" w:hAnsi="Helvetica"/>
          <w:sz w:val="20"/>
          <w:szCs w:val="20"/>
        </w:rPr>
        <w:t xml:space="preserve"> to assure that any publications are appropriate, support the shared goals of our organizations, and do not violate any confidentiality requirements of the </w:t>
      </w:r>
      <w:r w:rsidR="00737A1E">
        <w:rPr>
          <w:rFonts w:ascii="Helvetica" w:hAnsi="Helvetica"/>
          <w:sz w:val="20"/>
          <w:szCs w:val="20"/>
        </w:rPr>
        <w:t>L</w:t>
      </w:r>
      <w:r w:rsidR="0020740D" w:rsidRPr="0020740D">
        <w:rPr>
          <w:rFonts w:ascii="Helvetica" w:hAnsi="Helvetica"/>
          <w:sz w:val="20"/>
          <w:szCs w:val="20"/>
        </w:rPr>
        <w:t>PSC</w:t>
      </w:r>
      <w:r w:rsidR="00F07756" w:rsidRPr="0020740D">
        <w:rPr>
          <w:rFonts w:ascii="Helvetica" w:hAnsi="Helvetica"/>
          <w:sz w:val="20"/>
          <w:szCs w:val="20"/>
        </w:rPr>
        <w:t xml:space="preserve"> or other parties.</w:t>
      </w:r>
    </w:p>
    <w:p w14:paraId="0929C2E0" w14:textId="77777777" w:rsidR="00560265" w:rsidRPr="0020740D" w:rsidRDefault="00560265" w:rsidP="0047474D">
      <w:pPr>
        <w:pStyle w:val="5BodyText"/>
        <w:spacing w:line="276" w:lineRule="auto"/>
        <w:rPr>
          <w:rFonts w:ascii="Helvetica" w:hAnsi="Helvetica"/>
          <w:sz w:val="20"/>
          <w:szCs w:val="20"/>
        </w:rPr>
      </w:pPr>
    </w:p>
    <w:p w14:paraId="485EC183" w14:textId="60E91102" w:rsidR="00913CCF" w:rsidRPr="0020740D" w:rsidRDefault="00560265" w:rsidP="0047474D">
      <w:pPr>
        <w:pStyle w:val="5BodyText"/>
        <w:spacing w:line="276" w:lineRule="auto"/>
        <w:rPr>
          <w:rFonts w:ascii="Helvetica" w:hAnsi="Helvetica"/>
          <w:sz w:val="20"/>
          <w:szCs w:val="20"/>
        </w:rPr>
      </w:pPr>
      <w:r w:rsidRPr="0020740D">
        <w:rPr>
          <w:rFonts w:ascii="Helvetica" w:hAnsi="Helvetica"/>
          <w:sz w:val="20"/>
          <w:szCs w:val="20"/>
        </w:rPr>
        <w:t xml:space="preserve">RMI may also communicate its role supporting the </w:t>
      </w:r>
      <w:r w:rsidR="0020740D" w:rsidRPr="0020740D">
        <w:rPr>
          <w:rFonts w:ascii="Helvetica" w:hAnsi="Helvetica"/>
          <w:sz w:val="20"/>
          <w:szCs w:val="20"/>
        </w:rPr>
        <w:t>LPSC</w:t>
      </w:r>
      <w:r w:rsidRPr="0020740D">
        <w:rPr>
          <w:rFonts w:ascii="Helvetica" w:hAnsi="Helvetica"/>
          <w:sz w:val="20"/>
          <w:szCs w:val="20"/>
        </w:rPr>
        <w:t xml:space="preserve"> to stakeholders and the public. RMI expects to confer periodically with other experts across the industry </w:t>
      </w:r>
      <w:proofErr w:type="gramStart"/>
      <w:r w:rsidRPr="0020740D">
        <w:rPr>
          <w:rFonts w:ascii="Helvetica" w:hAnsi="Helvetica"/>
          <w:sz w:val="20"/>
          <w:szCs w:val="20"/>
        </w:rPr>
        <w:t>in order to</w:t>
      </w:r>
      <w:proofErr w:type="gramEnd"/>
      <w:r w:rsidRPr="0020740D">
        <w:rPr>
          <w:rFonts w:ascii="Helvetica" w:hAnsi="Helvetica"/>
          <w:sz w:val="20"/>
          <w:szCs w:val="20"/>
        </w:rPr>
        <w:t xml:space="preserve"> include a broad perspective and ensure our recommendations incorporate the best available </w:t>
      </w:r>
      <w:r w:rsidR="00964599" w:rsidRPr="0020740D">
        <w:rPr>
          <w:rFonts w:ascii="Helvetica" w:hAnsi="Helvetica"/>
          <w:sz w:val="20"/>
          <w:szCs w:val="20"/>
        </w:rPr>
        <w:t>thinking</w:t>
      </w:r>
      <w:r w:rsidRPr="0020740D">
        <w:rPr>
          <w:rFonts w:ascii="Helvetica" w:hAnsi="Helvetica"/>
          <w:sz w:val="20"/>
          <w:szCs w:val="20"/>
        </w:rPr>
        <w:t>.</w:t>
      </w:r>
      <w:r w:rsidR="00B877D8" w:rsidRPr="0020740D">
        <w:rPr>
          <w:rFonts w:ascii="Helvetica" w:hAnsi="Helvetica"/>
          <w:sz w:val="20"/>
          <w:szCs w:val="20"/>
        </w:rPr>
        <w:t xml:space="preserve"> The team will work proactively with </w:t>
      </w:r>
      <w:r w:rsidR="00737A1E">
        <w:rPr>
          <w:rFonts w:ascii="Helvetica" w:hAnsi="Helvetica"/>
          <w:sz w:val="20"/>
          <w:szCs w:val="20"/>
        </w:rPr>
        <w:t>L</w:t>
      </w:r>
      <w:r w:rsidR="0020740D" w:rsidRPr="0020740D">
        <w:rPr>
          <w:rFonts w:ascii="Helvetica" w:hAnsi="Helvetica"/>
          <w:sz w:val="20"/>
          <w:szCs w:val="20"/>
        </w:rPr>
        <w:t>PSC</w:t>
      </w:r>
      <w:r w:rsidR="00B877D8" w:rsidRPr="0020740D">
        <w:rPr>
          <w:rFonts w:ascii="Helvetica" w:hAnsi="Helvetica"/>
          <w:sz w:val="20"/>
          <w:szCs w:val="20"/>
        </w:rPr>
        <w:t xml:space="preserve"> staff to </w:t>
      </w:r>
      <w:r w:rsidR="0018722C" w:rsidRPr="0020740D">
        <w:rPr>
          <w:rFonts w:ascii="Helvetica" w:hAnsi="Helvetica"/>
          <w:sz w:val="20"/>
          <w:szCs w:val="20"/>
        </w:rPr>
        <w:t xml:space="preserve">ensure RMI’s engagement with external experts aligns with the </w:t>
      </w:r>
      <w:r w:rsidR="00737A1E">
        <w:rPr>
          <w:rFonts w:ascii="Helvetica" w:hAnsi="Helvetica"/>
          <w:sz w:val="20"/>
          <w:szCs w:val="20"/>
        </w:rPr>
        <w:t>L</w:t>
      </w:r>
      <w:r w:rsidR="0020740D" w:rsidRPr="0020740D">
        <w:rPr>
          <w:rFonts w:ascii="Helvetica" w:hAnsi="Helvetica"/>
          <w:sz w:val="20"/>
          <w:szCs w:val="20"/>
        </w:rPr>
        <w:t>PSC’s</w:t>
      </w:r>
      <w:r w:rsidR="0018722C" w:rsidRPr="0020740D">
        <w:rPr>
          <w:rFonts w:ascii="Helvetica" w:hAnsi="Helvetica"/>
          <w:sz w:val="20"/>
          <w:szCs w:val="20"/>
        </w:rPr>
        <w:t xml:space="preserve"> </w:t>
      </w:r>
      <w:r w:rsidR="0018722C" w:rsidRPr="0020740D">
        <w:rPr>
          <w:rFonts w:ascii="Helvetica" w:hAnsi="Helvetica"/>
          <w:i/>
          <w:iCs/>
          <w:sz w:val="20"/>
          <w:szCs w:val="20"/>
        </w:rPr>
        <w:t xml:space="preserve">ex </w:t>
      </w:r>
      <w:proofErr w:type="spellStart"/>
      <w:r w:rsidR="0018722C" w:rsidRPr="0020740D">
        <w:rPr>
          <w:rFonts w:ascii="Helvetica" w:hAnsi="Helvetica"/>
          <w:i/>
          <w:iCs/>
          <w:sz w:val="20"/>
          <w:szCs w:val="20"/>
        </w:rPr>
        <w:t>parte</w:t>
      </w:r>
      <w:proofErr w:type="spellEnd"/>
      <w:r w:rsidR="0018722C" w:rsidRPr="0020740D">
        <w:rPr>
          <w:rFonts w:ascii="Helvetica" w:hAnsi="Helvetica"/>
          <w:sz w:val="20"/>
          <w:szCs w:val="20"/>
        </w:rPr>
        <w:t xml:space="preserve"> communication protocols.   </w:t>
      </w:r>
      <w:r w:rsidR="00B877D8" w:rsidRPr="0020740D">
        <w:rPr>
          <w:rFonts w:ascii="Helvetica" w:hAnsi="Helvetica"/>
          <w:sz w:val="20"/>
          <w:szCs w:val="20"/>
        </w:rPr>
        <w:t xml:space="preserve"> </w:t>
      </w:r>
    </w:p>
    <w:p w14:paraId="11268774" w14:textId="77777777" w:rsidR="00BF7788" w:rsidRPr="0020740D" w:rsidRDefault="00BF7788" w:rsidP="0047474D">
      <w:pPr>
        <w:pStyle w:val="3SectionTitle"/>
        <w:spacing w:line="276" w:lineRule="auto"/>
        <w:rPr>
          <w:rFonts w:ascii="Helvetica" w:eastAsiaTheme="minorEastAsia" w:hAnsi="Helvetica" w:cstheme="minorBidi"/>
          <w:caps w:val="0"/>
          <w:color w:val="525252" w:themeColor="text1" w:themeTint="BF"/>
          <w:szCs w:val="24"/>
          <w:shd w:val="clear" w:color="auto" w:fill="auto"/>
          <w:lang w:eastAsia="ja-JP"/>
        </w:rPr>
      </w:pPr>
    </w:p>
    <w:p w14:paraId="539598FD" w14:textId="0C8CD07A" w:rsidR="00600AE0" w:rsidRPr="0020740D" w:rsidRDefault="006E31D8" w:rsidP="0047474D">
      <w:pPr>
        <w:pStyle w:val="3SectionTitle"/>
        <w:spacing w:line="276" w:lineRule="auto"/>
        <w:rPr>
          <w:rFonts w:ascii="Helvetica" w:hAnsi="Helvetica"/>
        </w:rPr>
      </w:pPr>
      <w:r w:rsidRPr="0020740D">
        <w:rPr>
          <w:rFonts w:ascii="Helvetica" w:hAnsi="Helvetica"/>
        </w:rPr>
        <w:t>Resources</w:t>
      </w:r>
      <w:r w:rsidR="009A7692" w:rsidRPr="0020740D">
        <w:rPr>
          <w:rFonts w:ascii="Helvetica" w:hAnsi="Helvetica"/>
        </w:rPr>
        <w:t xml:space="preserve"> and </w:t>
      </w:r>
      <w:r w:rsidR="00600AE0" w:rsidRPr="0020740D">
        <w:rPr>
          <w:rFonts w:ascii="Helvetica" w:hAnsi="Helvetica"/>
        </w:rPr>
        <w:t>funding</w:t>
      </w:r>
    </w:p>
    <w:p w14:paraId="3417CF5F" w14:textId="2301C98E" w:rsidR="00A9511A" w:rsidRDefault="008902B9" w:rsidP="00F07756">
      <w:pPr>
        <w:pStyle w:val="5BodyText"/>
        <w:rPr>
          <w:rFonts w:ascii="Helvetica" w:hAnsi="Helvetica"/>
          <w:color w:val="auto"/>
          <w:sz w:val="20"/>
          <w:szCs w:val="20"/>
        </w:rPr>
      </w:pPr>
      <w:r>
        <w:rPr>
          <w:rFonts w:ascii="Helvetica" w:hAnsi="Helvetica"/>
          <w:color w:val="auto"/>
          <w:sz w:val="20"/>
          <w:szCs w:val="20"/>
        </w:rPr>
        <w:t xml:space="preserve">RMI will utilize existing donor funding for </w:t>
      </w:r>
      <w:r w:rsidRPr="00E1252A">
        <w:rPr>
          <w:rFonts w:ascii="Helvetica" w:hAnsi="Helvetica"/>
          <w:color w:val="00B0F0"/>
          <w:sz w:val="20"/>
          <w:szCs w:val="20"/>
        </w:rPr>
        <w:t>Phase 1</w:t>
      </w:r>
      <w:r>
        <w:rPr>
          <w:rFonts w:ascii="Helvetica" w:hAnsi="Helvetica"/>
          <w:color w:val="auto"/>
          <w:sz w:val="20"/>
          <w:szCs w:val="20"/>
        </w:rPr>
        <w:t xml:space="preserve"> of this work</w:t>
      </w:r>
      <w:r w:rsidR="001A0DF1">
        <w:rPr>
          <w:rFonts w:ascii="Helvetica" w:hAnsi="Helvetica"/>
          <w:color w:val="auto"/>
          <w:sz w:val="20"/>
          <w:szCs w:val="20"/>
        </w:rPr>
        <w:t xml:space="preserve"> (&lt;$50k)</w:t>
      </w:r>
      <w:r>
        <w:rPr>
          <w:rFonts w:ascii="Helvetica" w:hAnsi="Helvetica"/>
          <w:color w:val="auto"/>
          <w:sz w:val="20"/>
          <w:szCs w:val="20"/>
        </w:rPr>
        <w:t xml:space="preserve">, </w:t>
      </w:r>
      <w:r w:rsidR="001A0DF1">
        <w:rPr>
          <w:rFonts w:ascii="Helvetica" w:hAnsi="Helvetica"/>
          <w:color w:val="auto"/>
          <w:sz w:val="20"/>
          <w:szCs w:val="20"/>
        </w:rPr>
        <w:t xml:space="preserve">which will cover </w:t>
      </w:r>
      <w:r>
        <w:rPr>
          <w:rFonts w:ascii="Helvetica" w:hAnsi="Helvetica"/>
          <w:color w:val="auto"/>
          <w:sz w:val="20"/>
          <w:szCs w:val="20"/>
        </w:rPr>
        <w:t>May-</w:t>
      </w:r>
      <w:r w:rsidR="002450ED">
        <w:rPr>
          <w:rFonts w:ascii="Helvetica" w:hAnsi="Helvetica"/>
          <w:color w:val="auto"/>
          <w:sz w:val="20"/>
          <w:szCs w:val="20"/>
        </w:rPr>
        <w:t>August</w:t>
      </w:r>
      <w:r>
        <w:rPr>
          <w:rFonts w:ascii="Helvetica" w:hAnsi="Helvetica"/>
          <w:color w:val="auto"/>
          <w:sz w:val="20"/>
          <w:szCs w:val="20"/>
        </w:rPr>
        <w:t xml:space="preserve"> 2023. </w:t>
      </w:r>
    </w:p>
    <w:p w14:paraId="28C68E77" w14:textId="77777777" w:rsidR="008902B9" w:rsidRDefault="008902B9" w:rsidP="00F07756">
      <w:pPr>
        <w:pStyle w:val="5BodyText"/>
        <w:rPr>
          <w:rFonts w:ascii="Helvetica" w:hAnsi="Helvetica"/>
          <w:color w:val="auto"/>
          <w:sz w:val="20"/>
          <w:szCs w:val="20"/>
        </w:rPr>
      </w:pPr>
    </w:p>
    <w:p w14:paraId="3C80EB27" w14:textId="083F7BFE" w:rsidR="008902B9" w:rsidRPr="0020740D" w:rsidRDefault="008902B9" w:rsidP="001A0DF1">
      <w:pPr>
        <w:pStyle w:val="5BodyText"/>
        <w:rPr>
          <w:rFonts w:ascii="Helvetica" w:hAnsi="Helvetica"/>
          <w:color w:val="auto"/>
          <w:sz w:val="20"/>
          <w:szCs w:val="20"/>
        </w:rPr>
      </w:pPr>
      <w:r>
        <w:rPr>
          <w:rFonts w:ascii="Helvetica" w:hAnsi="Helvetica"/>
          <w:color w:val="auto"/>
          <w:sz w:val="20"/>
          <w:szCs w:val="20"/>
        </w:rPr>
        <w:t xml:space="preserve">RMI and LPSC will work together to </w:t>
      </w:r>
      <w:r w:rsidR="001A0DF1">
        <w:rPr>
          <w:rFonts w:ascii="Helvetica" w:hAnsi="Helvetica"/>
          <w:color w:val="auto"/>
          <w:sz w:val="20"/>
          <w:szCs w:val="20"/>
        </w:rPr>
        <w:t>secure</w:t>
      </w:r>
      <w:r>
        <w:rPr>
          <w:rFonts w:ascii="Helvetica" w:hAnsi="Helvetica"/>
          <w:color w:val="auto"/>
          <w:sz w:val="20"/>
          <w:szCs w:val="20"/>
        </w:rPr>
        <w:t xml:space="preserve"> additional funding for </w:t>
      </w:r>
      <w:r w:rsidRPr="00E1252A">
        <w:rPr>
          <w:rFonts w:ascii="Helvetica" w:hAnsi="Helvetica"/>
          <w:color w:val="5CAC34" w:themeColor="accent3"/>
          <w:sz w:val="20"/>
          <w:szCs w:val="20"/>
        </w:rPr>
        <w:t>Phase 2</w:t>
      </w:r>
      <w:r w:rsidR="001A0DF1">
        <w:rPr>
          <w:rFonts w:ascii="Helvetica" w:hAnsi="Helvetica"/>
          <w:color w:val="auto"/>
          <w:sz w:val="20"/>
          <w:szCs w:val="20"/>
        </w:rPr>
        <w:t xml:space="preserve">, which will begin after the LPSC’s </w:t>
      </w:r>
      <w:r w:rsidR="002450ED">
        <w:rPr>
          <w:rFonts w:ascii="Helvetica" w:hAnsi="Helvetica"/>
          <w:color w:val="auto"/>
          <w:sz w:val="20"/>
          <w:szCs w:val="20"/>
        </w:rPr>
        <w:t>August</w:t>
      </w:r>
      <w:r w:rsidR="001A0DF1">
        <w:rPr>
          <w:rFonts w:ascii="Helvetica" w:hAnsi="Helvetica"/>
          <w:color w:val="auto"/>
          <w:sz w:val="20"/>
          <w:szCs w:val="20"/>
        </w:rPr>
        <w:t xml:space="preserve"> Business and Executive Session.</w:t>
      </w:r>
    </w:p>
    <w:p w14:paraId="5D69AF83" w14:textId="3A7F122D" w:rsidR="00A447B7" w:rsidRPr="0020740D" w:rsidRDefault="00A447B7" w:rsidP="00F07756">
      <w:pPr>
        <w:pStyle w:val="5BodyText"/>
        <w:rPr>
          <w:rFonts w:ascii="Helvetica" w:hAnsi="Helvetica"/>
          <w:color w:val="auto"/>
          <w:sz w:val="20"/>
          <w:szCs w:val="20"/>
        </w:rPr>
      </w:pPr>
    </w:p>
    <w:p w14:paraId="37E91D2B" w14:textId="77777777" w:rsidR="00A447B7" w:rsidRPr="0020740D" w:rsidRDefault="00A447B7" w:rsidP="00F07756">
      <w:pPr>
        <w:pStyle w:val="5BodyText"/>
        <w:rPr>
          <w:rFonts w:ascii="Helvetica" w:hAnsi="Helvetica"/>
          <w:color w:val="auto"/>
          <w:sz w:val="20"/>
          <w:szCs w:val="20"/>
        </w:rPr>
      </w:pPr>
    </w:p>
    <w:p w14:paraId="1E77AA8A" w14:textId="6FD6325E" w:rsidR="00A447B7" w:rsidRPr="0020740D" w:rsidRDefault="00A447B7" w:rsidP="00F07756">
      <w:pPr>
        <w:pStyle w:val="5BodyText"/>
        <w:rPr>
          <w:rFonts w:ascii="Helvetica" w:hAnsi="Helvetica"/>
          <w:color w:val="auto"/>
          <w:sz w:val="20"/>
          <w:szCs w:val="20"/>
        </w:rPr>
      </w:pPr>
    </w:p>
    <w:p w14:paraId="77C2703F" w14:textId="36585F99" w:rsidR="00A447B7" w:rsidRPr="0020740D" w:rsidRDefault="00A447B7" w:rsidP="00F07756">
      <w:pPr>
        <w:pStyle w:val="5BodyText"/>
        <w:rPr>
          <w:rFonts w:ascii="Helvetica" w:hAnsi="Helvetica"/>
          <w:color w:val="auto"/>
          <w:sz w:val="20"/>
          <w:szCs w:val="20"/>
        </w:rPr>
      </w:pPr>
    </w:p>
    <w:sectPr w:rsidR="00A447B7" w:rsidRPr="0020740D" w:rsidSect="00D00C70">
      <w:headerReference w:type="even" r:id="rId13"/>
      <w:headerReference w:type="default" r:id="rId14"/>
      <w:footerReference w:type="even" r:id="rId15"/>
      <w:footerReference w:type="default" r:id="rId16"/>
      <w:headerReference w:type="first" r:id="rId17"/>
      <w:pgSz w:w="12240" w:h="15840"/>
      <w:pgMar w:top="1627" w:right="1080" w:bottom="1440" w:left="108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BEAC" w14:textId="77777777" w:rsidR="00AA7BBC" w:rsidRDefault="00AA7BBC" w:rsidP="00DD7DB3">
      <w:r>
        <w:separator/>
      </w:r>
    </w:p>
  </w:endnote>
  <w:endnote w:type="continuationSeparator" w:id="0">
    <w:p w14:paraId="0AE9FCA2" w14:textId="77777777" w:rsidR="00AA7BBC" w:rsidRDefault="00AA7BBC" w:rsidP="00DD7DB3">
      <w:r>
        <w:continuationSeparator/>
      </w:r>
    </w:p>
  </w:endnote>
  <w:endnote w:type="continuationNotice" w:id="1">
    <w:p w14:paraId="473F2F05" w14:textId="77777777" w:rsidR="00AA7BBC" w:rsidRDefault="00AA7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Helvetica Neue UltraLight">
    <w:altName w:val="HELVETICA NEUE ULTRALIGHT"/>
    <w:panose1 w:val="02000206000000020004"/>
    <w:charset w:val="00"/>
    <w:family w:val="auto"/>
    <w:pitch w:val="variable"/>
    <w:sig w:usb0="A00002FF" w:usb1="5000205B" w:usb2="00000002"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Perpetua">
    <w:panose1 w:val="02020502060401020303"/>
    <w:charset w:val="4D"/>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elleza">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7274" w14:textId="77777777" w:rsidR="00A55596" w:rsidRDefault="00A55596" w:rsidP="007431B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560FB0" w14:textId="77777777" w:rsidR="00A55596" w:rsidRDefault="00A55596" w:rsidP="00B776F5">
    <w:pPr>
      <w:pStyle w:val="Footer"/>
      <w:ind w:firstLine="360"/>
    </w:pPr>
    <w:r>
      <w:rPr>
        <w:noProof/>
        <w:lang w:eastAsia="en-US"/>
      </w:rPr>
      <w:drawing>
        <wp:anchor distT="0" distB="0" distL="114300" distR="114300" simplePos="0" relativeHeight="251658240" behindDoc="0" locked="0" layoutInCell="1" allowOverlap="1" wp14:anchorId="298E9003" wp14:editId="5D377969">
          <wp:simplePos x="0" y="0"/>
          <wp:positionH relativeFrom="column">
            <wp:posOffset>-748665</wp:posOffset>
          </wp:positionH>
          <wp:positionV relativeFrom="paragraph">
            <wp:posOffset>-47625</wp:posOffset>
          </wp:positionV>
          <wp:extent cx="907262" cy="42672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_logofinal.eps"/>
                  <pic:cNvPicPr/>
                </pic:nvPicPr>
                <pic:blipFill>
                  <a:blip r:embed="rId1">
                    <a:extLst>
                      <a:ext uri="{28A0092B-C50C-407E-A947-70E740481C1C}">
                        <a14:useLocalDpi xmlns:a14="http://schemas.microsoft.com/office/drawing/2010/main" val="0"/>
                      </a:ext>
                    </a:extLst>
                  </a:blip>
                  <a:stretch>
                    <a:fillRect/>
                  </a:stretch>
                </pic:blipFill>
                <pic:spPr>
                  <a:xfrm>
                    <a:off x="0" y="0"/>
                    <a:ext cx="907262" cy="4267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302234"/>
      <w:docPartObj>
        <w:docPartGallery w:val="Page Numbers (Bottom of Page)"/>
        <w:docPartUnique/>
      </w:docPartObj>
    </w:sdtPr>
    <w:sdtEndPr>
      <w:rPr>
        <w:noProof/>
      </w:rPr>
    </w:sdtEndPr>
    <w:sdtContent>
      <w:p w14:paraId="7C258A5B" w14:textId="0B660EB7" w:rsidR="00847047" w:rsidRDefault="008470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E3322C" w14:textId="77777777" w:rsidR="00A55596" w:rsidRPr="00F01D78" w:rsidRDefault="00A55596" w:rsidP="008155D7">
    <w:pPr>
      <w:ind w:right="-270"/>
      <w:jc w:val="right"/>
      <w:textAlignment w:val="baseline"/>
      <w:rPr>
        <w:rFonts w:eastAsia="Times New Roman" w:cs="Times New Roman"/>
        <w:i/>
        <w:iCs/>
        <w:color w:val="696969" w:themeColor="text1" w:themeTint="A6"/>
        <w:sz w:val="15"/>
        <w:szCs w:val="15"/>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17FC" w14:textId="77777777" w:rsidR="00AA7BBC" w:rsidRDefault="00AA7BBC" w:rsidP="00DD7DB3">
      <w:r>
        <w:separator/>
      </w:r>
    </w:p>
  </w:footnote>
  <w:footnote w:type="continuationSeparator" w:id="0">
    <w:p w14:paraId="6D35D55C" w14:textId="77777777" w:rsidR="00AA7BBC" w:rsidRDefault="00AA7BBC" w:rsidP="00DD7DB3">
      <w:r>
        <w:continuationSeparator/>
      </w:r>
    </w:p>
  </w:footnote>
  <w:footnote w:type="continuationNotice" w:id="1">
    <w:p w14:paraId="56748B49" w14:textId="77777777" w:rsidR="00AA7BBC" w:rsidRDefault="00AA7B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 w:type="dxa"/>
      <w:tblBorders>
        <w:bottom w:val="single" w:sz="4" w:space="0" w:color="BFBFBF"/>
      </w:tblBorders>
      <w:tblCellMar>
        <w:left w:w="115" w:type="dxa"/>
        <w:right w:w="115" w:type="dxa"/>
      </w:tblCellMar>
      <w:tblLook w:val="04A0" w:firstRow="1" w:lastRow="0" w:firstColumn="1" w:lastColumn="0" w:noHBand="0" w:noVBand="1"/>
    </w:tblPr>
    <w:tblGrid>
      <w:gridCol w:w="427"/>
      <w:gridCol w:w="9653"/>
    </w:tblGrid>
    <w:tr w:rsidR="00A55596" w:rsidRPr="0025191F" w14:paraId="5FA11BCC" w14:textId="77777777" w:rsidTr="003244EB">
      <w:tc>
        <w:tcPr>
          <w:tcW w:w="212" w:type="pct"/>
          <w:tcBorders>
            <w:bottom w:val="nil"/>
            <w:right w:val="single" w:sz="4" w:space="0" w:color="BFBFBF"/>
          </w:tcBorders>
        </w:tcPr>
        <w:p w14:paraId="3B2FA1EB" w14:textId="77777777" w:rsidR="00A55596" w:rsidRPr="007B7F10" w:rsidRDefault="00A55596" w:rsidP="003244EB">
          <w:pPr>
            <w:rPr>
              <w:rFonts w:ascii="Calibri" w:eastAsia="Cambria" w:hAnsi="Calibri"/>
              <w:b/>
              <w:color w:val="696969" w:themeColor="text1" w:themeTint="A6"/>
            </w:rPr>
          </w:pPr>
          <w:r w:rsidRPr="007B7F10">
            <w:rPr>
              <w:rFonts w:ascii="Calibri" w:hAnsi="Calibri"/>
              <w:b/>
              <w:color w:val="696969" w:themeColor="text1" w:themeTint="A6"/>
            </w:rPr>
            <w:fldChar w:fldCharType="begin"/>
          </w:r>
          <w:r w:rsidRPr="007B7F10">
            <w:rPr>
              <w:rFonts w:ascii="Calibri" w:hAnsi="Calibri"/>
              <w:b/>
              <w:color w:val="696969" w:themeColor="text1" w:themeTint="A6"/>
            </w:rPr>
            <w:instrText xml:space="preserve"> PAGE   \* MERGEFORMAT </w:instrText>
          </w:r>
          <w:r w:rsidRPr="007B7F10">
            <w:rPr>
              <w:rFonts w:ascii="Calibri" w:hAnsi="Calibri"/>
              <w:b/>
              <w:color w:val="696969" w:themeColor="text1" w:themeTint="A6"/>
            </w:rPr>
            <w:fldChar w:fldCharType="separate"/>
          </w:r>
          <w:r>
            <w:rPr>
              <w:rFonts w:ascii="Calibri" w:hAnsi="Calibri"/>
              <w:b/>
              <w:noProof/>
              <w:color w:val="696969" w:themeColor="text1" w:themeTint="A6"/>
            </w:rPr>
            <w:t>2</w:t>
          </w:r>
          <w:r w:rsidRPr="007B7F10">
            <w:rPr>
              <w:rFonts w:ascii="Calibri" w:hAnsi="Calibri"/>
              <w:b/>
              <w:color w:val="696969" w:themeColor="text1" w:themeTint="A6"/>
            </w:rPr>
            <w:fldChar w:fldCharType="end"/>
          </w:r>
        </w:p>
      </w:tc>
      <w:tc>
        <w:tcPr>
          <w:tcW w:w="4788" w:type="pct"/>
          <w:tcBorders>
            <w:left w:val="single" w:sz="4" w:space="0" w:color="BFBFBF"/>
            <w:bottom w:val="nil"/>
          </w:tcBorders>
        </w:tcPr>
        <w:p w14:paraId="2D63903C" w14:textId="14E43058" w:rsidR="00A55596" w:rsidRPr="0025191F" w:rsidRDefault="00000000" w:rsidP="003244EB">
          <w:pPr>
            <w:rPr>
              <w:rFonts w:ascii="Calibri" w:eastAsia="Cambria" w:hAnsi="Calibri"/>
              <w:color w:val="696969" w:themeColor="text1" w:themeTint="A6"/>
            </w:rPr>
          </w:pPr>
          <w:sdt>
            <w:sdtPr>
              <w:rPr>
                <w:rFonts w:ascii="Calibri" w:hAnsi="Calibri"/>
                <w:b/>
                <w:bCs/>
                <w:caps/>
                <w:color w:val="696969" w:themeColor="text1" w:themeTint="A6"/>
              </w:rPr>
              <w:alias w:val="Title"/>
              <w:id w:val="1450274843"/>
              <w:dataBinding w:prefixMappings="xmlns:ns0='http://schemas.openxmlformats.org/package/2006/metadata/core-properties' xmlns:ns1='http://purl.org/dc/elements/1.1/'" w:xpath="/ns0:coreProperties[1]/ns1:title[1]" w:storeItemID="{6C3C8BC8-F283-45AE-878A-BAB7291924A1}"/>
              <w:text/>
            </w:sdtPr>
            <w:sdtContent>
              <w:r w:rsidR="0071576E">
                <w:rPr>
                  <w:rFonts w:ascii="Calibri" w:hAnsi="Calibri"/>
                  <w:b/>
                  <w:bCs/>
                  <w:caps/>
                  <w:color w:val="696969" w:themeColor="text1" w:themeTint="A6"/>
                </w:rPr>
                <w:t>HI PUC - RMI Proposal 170407.docx</w:t>
              </w:r>
            </w:sdtContent>
          </w:sdt>
        </w:p>
      </w:tc>
    </w:tr>
  </w:tbl>
  <w:p w14:paraId="42B43E52" w14:textId="77777777" w:rsidR="00A55596" w:rsidRPr="00EE6153" w:rsidRDefault="00A55596" w:rsidP="003244EB">
    <w:pPr>
      <w:pStyle w:val="Header"/>
      <w:ind w:left="-720"/>
      <w:rPr>
        <w:caps/>
        <w:color w:val="696969" w:themeColor="text1" w:themeTint="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D9BF" w14:textId="0937BCDB" w:rsidR="00A55596" w:rsidRDefault="00A55596" w:rsidP="007F1C0D">
    <w:pPr>
      <w:pStyle w:val="Header"/>
      <w:ind w:left="9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AFA3" w14:textId="77777777" w:rsidR="00A55596" w:rsidRDefault="00A55596">
    <w:pPr>
      <w:pStyle w:val="Header"/>
    </w:pPr>
    <w:r>
      <w:rPr>
        <w:noProof/>
        <w:lang w:eastAsia="en-US"/>
      </w:rPr>
      <w:drawing>
        <wp:anchor distT="0" distB="0" distL="114300" distR="114300" simplePos="0" relativeHeight="251658241" behindDoc="0" locked="0" layoutInCell="1" allowOverlap="1" wp14:anchorId="7FBABC22" wp14:editId="39D06A19">
          <wp:simplePos x="0" y="0"/>
          <wp:positionH relativeFrom="column">
            <wp:posOffset>5673725</wp:posOffset>
          </wp:positionH>
          <wp:positionV relativeFrom="paragraph">
            <wp:posOffset>-226060</wp:posOffset>
          </wp:positionV>
          <wp:extent cx="112147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_logofinal.eps"/>
                  <pic:cNvPicPr/>
                </pic:nvPicPr>
                <pic:blipFill>
                  <a:blip r:embed="rId1">
                    <a:extLst>
                      <a:ext uri="{28A0092B-C50C-407E-A947-70E740481C1C}">
                        <a14:useLocalDpi xmlns:a14="http://schemas.microsoft.com/office/drawing/2010/main" val="0"/>
                      </a:ext>
                    </a:extLst>
                  </a:blip>
                  <a:stretch>
                    <a:fillRect/>
                  </a:stretch>
                </pic:blipFill>
                <pic:spPr>
                  <a:xfrm>
                    <a:off x="0" y="0"/>
                    <a:ext cx="112147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8F9"/>
    <w:multiLevelType w:val="hybridMultilevel"/>
    <w:tmpl w:val="51A0F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0241B"/>
    <w:multiLevelType w:val="hybridMultilevel"/>
    <w:tmpl w:val="C18E0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90061"/>
    <w:multiLevelType w:val="hybridMultilevel"/>
    <w:tmpl w:val="7DB8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72C6C"/>
    <w:multiLevelType w:val="hybridMultilevel"/>
    <w:tmpl w:val="C18E0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6984045"/>
    <w:multiLevelType w:val="hybridMultilevel"/>
    <w:tmpl w:val="C18E0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8168980">
    <w:abstractNumId w:val="1"/>
  </w:num>
  <w:num w:numId="2" w16cid:durableId="2142765511">
    <w:abstractNumId w:val="0"/>
  </w:num>
  <w:num w:numId="3" w16cid:durableId="1476485242">
    <w:abstractNumId w:val="2"/>
  </w:num>
  <w:num w:numId="4" w16cid:durableId="1518152098">
    <w:abstractNumId w:val="3"/>
  </w:num>
  <w:num w:numId="5" w16cid:durableId="144481004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A3"/>
    <w:rsid w:val="00000280"/>
    <w:rsid w:val="000008E7"/>
    <w:rsid w:val="00002518"/>
    <w:rsid w:val="00003FF9"/>
    <w:rsid w:val="0000440E"/>
    <w:rsid w:val="000112A4"/>
    <w:rsid w:val="000117C6"/>
    <w:rsid w:val="000118F0"/>
    <w:rsid w:val="00020EB3"/>
    <w:rsid w:val="0002241A"/>
    <w:rsid w:val="00022C76"/>
    <w:rsid w:val="00023D99"/>
    <w:rsid w:val="0002769A"/>
    <w:rsid w:val="00030A5A"/>
    <w:rsid w:val="00032758"/>
    <w:rsid w:val="0003624D"/>
    <w:rsid w:val="000378AB"/>
    <w:rsid w:val="000409D8"/>
    <w:rsid w:val="00043D17"/>
    <w:rsid w:val="000443AD"/>
    <w:rsid w:val="00044421"/>
    <w:rsid w:val="00044617"/>
    <w:rsid w:val="00051349"/>
    <w:rsid w:val="00051E08"/>
    <w:rsid w:val="00051E45"/>
    <w:rsid w:val="00052365"/>
    <w:rsid w:val="0005398F"/>
    <w:rsid w:val="000558C8"/>
    <w:rsid w:val="00055B33"/>
    <w:rsid w:val="00056768"/>
    <w:rsid w:val="00065CE8"/>
    <w:rsid w:val="00065FA8"/>
    <w:rsid w:val="000665E0"/>
    <w:rsid w:val="00066909"/>
    <w:rsid w:val="00066B73"/>
    <w:rsid w:val="00067D73"/>
    <w:rsid w:val="00070678"/>
    <w:rsid w:val="000711D2"/>
    <w:rsid w:val="00074B7F"/>
    <w:rsid w:val="00075E72"/>
    <w:rsid w:val="0007637D"/>
    <w:rsid w:val="00080D5B"/>
    <w:rsid w:val="00082706"/>
    <w:rsid w:val="00083873"/>
    <w:rsid w:val="00083B08"/>
    <w:rsid w:val="00083EAF"/>
    <w:rsid w:val="00084276"/>
    <w:rsid w:val="00084F56"/>
    <w:rsid w:val="000862ED"/>
    <w:rsid w:val="00087184"/>
    <w:rsid w:val="000872A3"/>
    <w:rsid w:val="00087A8A"/>
    <w:rsid w:val="0009052C"/>
    <w:rsid w:val="0009184D"/>
    <w:rsid w:val="00095B01"/>
    <w:rsid w:val="00097F89"/>
    <w:rsid w:val="000A2575"/>
    <w:rsid w:val="000A31A3"/>
    <w:rsid w:val="000A3220"/>
    <w:rsid w:val="000A4414"/>
    <w:rsid w:val="000A4F55"/>
    <w:rsid w:val="000B3D16"/>
    <w:rsid w:val="000B75CD"/>
    <w:rsid w:val="000C0AE5"/>
    <w:rsid w:val="000C2FCD"/>
    <w:rsid w:val="000C5031"/>
    <w:rsid w:val="000C7F91"/>
    <w:rsid w:val="000D242A"/>
    <w:rsid w:val="000D27AB"/>
    <w:rsid w:val="000D6585"/>
    <w:rsid w:val="000E0AEB"/>
    <w:rsid w:val="000E146C"/>
    <w:rsid w:val="000E2321"/>
    <w:rsid w:val="000E42AB"/>
    <w:rsid w:val="000E61A1"/>
    <w:rsid w:val="000E71E1"/>
    <w:rsid w:val="000E7C1C"/>
    <w:rsid w:val="000F1138"/>
    <w:rsid w:val="000F36BC"/>
    <w:rsid w:val="000F64EA"/>
    <w:rsid w:val="000F670E"/>
    <w:rsid w:val="0010213B"/>
    <w:rsid w:val="00103636"/>
    <w:rsid w:val="00104322"/>
    <w:rsid w:val="00104A28"/>
    <w:rsid w:val="0011300F"/>
    <w:rsid w:val="00114FB0"/>
    <w:rsid w:val="0012192B"/>
    <w:rsid w:val="00121DEE"/>
    <w:rsid w:val="0012387E"/>
    <w:rsid w:val="0012535C"/>
    <w:rsid w:val="0012713B"/>
    <w:rsid w:val="00133674"/>
    <w:rsid w:val="00133EBA"/>
    <w:rsid w:val="001405E1"/>
    <w:rsid w:val="001427D3"/>
    <w:rsid w:val="00143ABD"/>
    <w:rsid w:val="001446AE"/>
    <w:rsid w:val="00145696"/>
    <w:rsid w:val="0015017B"/>
    <w:rsid w:val="001538F6"/>
    <w:rsid w:val="0015668C"/>
    <w:rsid w:val="00157069"/>
    <w:rsid w:val="001573CE"/>
    <w:rsid w:val="0016169D"/>
    <w:rsid w:val="00162B34"/>
    <w:rsid w:val="00162F7C"/>
    <w:rsid w:val="00166635"/>
    <w:rsid w:val="00171A2C"/>
    <w:rsid w:val="00173DA3"/>
    <w:rsid w:val="00173DED"/>
    <w:rsid w:val="001746F9"/>
    <w:rsid w:val="00176DCD"/>
    <w:rsid w:val="00182568"/>
    <w:rsid w:val="00184A0D"/>
    <w:rsid w:val="00185CA2"/>
    <w:rsid w:val="00185EBC"/>
    <w:rsid w:val="00186CDE"/>
    <w:rsid w:val="0018722C"/>
    <w:rsid w:val="0019174D"/>
    <w:rsid w:val="00193E6C"/>
    <w:rsid w:val="00194565"/>
    <w:rsid w:val="00194BA8"/>
    <w:rsid w:val="00195FC2"/>
    <w:rsid w:val="001975AF"/>
    <w:rsid w:val="001975C7"/>
    <w:rsid w:val="001978A2"/>
    <w:rsid w:val="001A0DF1"/>
    <w:rsid w:val="001A1FF3"/>
    <w:rsid w:val="001A25A2"/>
    <w:rsid w:val="001A5794"/>
    <w:rsid w:val="001A63C2"/>
    <w:rsid w:val="001B03F0"/>
    <w:rsid w:val="001B15B7"/>
    <w:rsid w:val="001B2E7D"/>
    <w:rsid w:val="001B3260"/>
    <w:rsid w:val="001B33A5"/>
    <w:rsid w:val="001B4869"/>
    <w:rsid w:val="001B4FB9"/>
    <w:rsid w:val="001B6B9D"/>
    <w:rsid w:val="001B6D17"/>
    <w:rsid w:val="001C0AED"/>
    <w:rsid w:val="001C16BB"/>
    <w:rsid w:val="001C2EF1"/>
    <w:rsid w:val="001C3030"/>
    <w:rsid w:val="001C4C66"/>
    <w:rsid w:val="001C4FE2"/>
    <w:rsid w:val="001C67A1"/>
    <w:rsid w:val="001C7489"/>
    <w:rsid w:val="001C79DD"/>
    <w:rsid w:val="001D0077"/>
    <w:rsid w:val="001D016B"/>
    <w:rsid w:val="001D02CD"/>
    <w:rsid w:val="001D115C"/>
    <w:rsid w:val="001D1DA6"/>
    <w:rsid w:val="001D2B97"/>
    <w:rsid w:val="001D6C75"/>
    <w:rsid w:val="001D70A0"/>
    <w:rsid w:val="001D7C5F"/>
    <w:rsid w:val="001D7EC4"/>
    <w:rsid w:val="001E0F2B"/>
    <w:rsid w:val="001E25C0"/>
    <w:rsid w:val="001E6CAF"/>
    <w:rsid w:val="001E6F7B"/>
    <w:rsid w:val="001E74EF"/>
    <w:rsid w:val="001E77B9"/>
    <w:rsid w:val="001F27CF"/>
    <w:rsid w:val="001F5D80"/>
    <w:rsid w:val="001F74D3"/>
    <w:rsid w:val="00202FDA"/>
    <w:rsid w:val="00203C62"/>
    <w:rsid w:val="00207061"/>
    <w:rsid w:val="0020740D"/>
    <w:rsid w:val="002078BE"/>
    <w:rsid w:val="00210BA0"/>
    <w:rsid w:val="00216958"/>
    <w:rsid w:val="00216B8D"/>
    <w:rsid w:val="00216D14"/>
    <w:rsid w:val="00221009"/>
    <w:rsid w:val="0022195F"/>
    <w:rsid w:val="00221E10"/>
    <w:rsid w:val="00221EBA"/>
    <w:rsid w:val="00223838"/>
    <w:rsid w:val="002304C1"/>
    <w:rsid w:val="00232614"/>
    <w:rsid w:val="0023283C"/>
    <w:rsid w:val="0023384E"/>
    <w:rsid w:val="00235D99"/>
    <w:rsid w:val="0024219D"/>
    <w:rsid w:val="00242A2D"/>
    <w:rsid w:val="002450ED"/>
    <w:rsid w:val="00246872"/>
    <w:rsid w:val="002472EE"/>
    <w:rsid w:val="002473B3"/>
    <w:rsid w:val="0025256B"/>
    <w:rsid w:val="0025264B"/>
    <w:rsid w:val="00253AB2"/>
    <w:rsid w:val="002548FC"/>
    <w:rsid w:val="0025493B"/>
    <w:rsid w:val="00255198"/>
    <w:rsid w:val="00261836"/>
    <w:rsid w:val="002620BF"/>
    <w:rsid w:val="00262186"/>
    <w:rsid w:val="00263E5A"/>
    <w:rsid w:val="00264762"/>
    <w:rsid w:val="00264824"/>
    <w:rsid w:val="00267D28"/>
    <w:rsid w:val="00271BB0"/>
    <w:rsid w:val="00271E94"/>
    <w:rsid w:val="00272558"/>
    <w:rsid w:val="00272F09"/>
    <w:rsid w:val="00274BF9"/>
    <w:rsid w:val="0027648E"/>
    <w:rsid w:val="00276F45"/>
    <w:rsid w:val="00280331"/>
    <w:rsid w:val="00280B34"/>
    <w:rsid w:val="00282393"/>
    <w:rsid w:val="00283117"/>
    <w:rsid w:val="0028380F"/>
    <w:rsid w:val="0028731B"/>
    <w:rsid w:val="002873CC"/>
    <w:rsid w:val="00287C75"/>
    <w:rsid w:val="0029044E"/>
    <w:rsid w:val="002923C0"/>
    <w:rsid w:val="0029360E"/>
    <w:rsid w:val="002936F1"/>
    <w:rsid w:val="00293990"/>
    <w:rsid w:val="00293DC5"/>
    <w:rsid w:val="00293DF8"/>
    <w:rsid w:val="00294001"/>
    <w:rsid w:val="0029569F"/>
    <w:rsid w:val="00295D05"/>
    <w:rsid w:val="00296B9C"/>
    <w:rsid w:val="00296DF7"/>
    <w:rsid w:val="00296ED6"/>
    <w:rsid w:val="00297F99"/>
    <w:rsid w:val="002A293E"/>
    <w:rsid w:val="002A40C5"/>
    <w:rsid w:val="002A7641"/>
    <w:rsid w:val="002B005E"/>
    <w:rsid w:val="002B1765"/>
    <w:rsid w:val="002B7ADA"/>
    <w:rsid w:val="002B7BE5"/>
    <w:rsid w:val="002C09B6"/>
    <w:rsid w:val="002C0D67"/>
    <w:rsid w:val="002C3CDD"/>
    <w:rsid w:val="002C4963"/>
    <w:rsid w:val="002C4FAA"/>
    <w:rsid w:val="002D2E5D"/>
    <w:rsid w:val="002D316F"/>
    <w:rsid w:val="002D6BB0"/>
    <w:rsid w:val="002D6F64"/>
    <w:rsid w:val="002D781A"/>
    <w:rsid w:val="002E2BA8"/>
    <w:rsid w:val="002E62A8"/>
    <w:rsid w:val="002E7BDE"/>
    <w:rsid w:val="002F3E50"/>
    <w:rsid w:val="002F592E"/>
    <w:rsid w:val="003025DD"/>
    <w:rsid w:val="003025EF"/>
    <w:rsid w:val="00310371"/>
    <w:rsid w:val="0031043C"/>
    <w:rsid w:val="003174B0"/>
    <w:rsid w:val="0031774D"/>
    <w:rsid w:val="00317D44"/>
    <w:rsid w:val="00320119"/>
    <w:rsid w:val="003244EB"/>
    <w:rsid w:val="0032454D"/>
    <w:rsid w:val="00324DED"/>
    <w:rsid w:val="00325BAE"/>
    <w:rsid w:val="003260BF"/>
    <w:rsid w:val="0032726F"/>
    <w:rsid w:val="003276C9"/>
    <w:rsid w:val="0033015A"/>
    <w:rsid w:val="003304A0"/>
    <w:rsid w:val="00330CAE"/>
    <w:rsid w:val="0033102C"/>
    <w:rsid w:val="0033268A"/>
    <w:rsid w:val="00332ADB"/>
    <w:rsid w:val="00333C88"/>
    <w:rsid w:val="003376C0"/>
    <w:rsid w:val="00343276"/>
    <w:rsid w:val="003434AD"/>
    <w:rsid w:val="00344E52"/>
    <w:rsid w:val="003474A3"/>
    <w:rsid w:val="003519B6"/>
    <w:rsid w:val="00351E70"/>
    <w:rsid w:val="00351EEB"/>
    <w:rsid w:val="0035533C"/>
    <w:rsid w:val="00357390"/>
    <w:rsid w:val="00357B59"/>
    <w:rsid w:val="003610B1"/>
    <w:rsid w:val="00362523"/>
    <w:rsid w:val="003635BE"/>
    <w:rsid w:val="00364C92"/>
    <w:rsid w:val="00364C9A"/>
    <w:rsid w:val="00366CAF"/>
    <w:rsid w:val="0036729B"/>
    <w:rsid w:val="00367352"/>
    <w:rsid w:val="00373F7A"/>
    <w:rsid w:val="00374913"/>
    <w:rsid w:val="0037578D"/>
    <w:rsid w:val="00375E20"/>
    <w:rsid w:val="003768EC"/>
    <w:rsid w:val="0037701E"/>
    <w:rsid w:val="00377889"/>
    <w:rsid w:val="003821C6"/>
    <w:rsid w:val="00383757"/>
    <w:rsid w:val="00384158"/>
    <w:rsid w:val="003876A4"/>
    <w:rsid w:val="003926C2"/>
    <w:rsid w:val="0039314A"/>
    <w:rsid w:val="00393F34"/>
    <w:rsid w:val="00394339"/>
    <w:rsid w:val="0039470F"/>
    <w:rsid w:val="00395442"/>
    <w:rsid w:val="00396702"/>
    <w:rsid w:val="003A036E"/>
    <w:rsid w:val="003A4590"/>
    <w:rsid w:val="003A4D03"/>
    <w:rsid w:val="003B03FF"/>
    <w:rsid w:val="003B50F7"/>
    <w:rsid w:val="003B5BCF"/>
    <w:rsid w:val="003B5C17"/>
    <w:rsid w:val="003B6246"/>
    <w:rsid w:val="003C056B"/>
    <w:rsid w:val="003C2D69"/>
    <w:rsid w:val="003C4C47"/>
    <w:rsid w:val="003C624F"/>
    <w:rsid w:val="003C7089"/>
    <w:rsid w:val="003C7C7A"/>
    <w:rsid w:val="003D0E5F"/>
    <w:rsid w:val="003D3161"/>
    <w:rsid w:val="003D3F9C"/>
    <w:rsid w:val="003D4B24"/>
    <w:rsid w:val="003D5229"/>
    <w:rsid w:val="003D770B"/>
    <w:rsid w:val="003D77F6"/>
    <w:rsid w:val="003D7C50"/>
    <w:rsid w:val="003E0C4D"/>
    <w:rsid w:val="003E5E60"/>
    <w:rsid w:val="003E5EB0"/>
    <w:rsid w:val="003E7029"/>
    <w:rsid w:val="003F0A37"/>
    <w:rsid w:val="003F29F5"/>
    <w:rsid w:val="003F3379"/>
    <w:rsid w:val="003F4101"/>
    <w:rsid w:val="003F64D9"/>
    <w:rsid w:val="003F793E"/>
    <w:rsid w:val="00400A1C"/>
    <w:rsid w:val="00405F3B"/>
    <w:rsid w:val="004062AA"/>
    <w:rsid w:val="00406DB3"/>
    <w:rsid w:val="0040797F"/>
    <w:rsid w:val="004129A9"/>
    <w:rsid w:val="00412E1A"/>
    <w:rsid w:val="00412EF0"/>
    <w:rsid w:val="00414A68"/>
    <w:rsid w:val="0041501A"/>
    <w:rsid w:val="00415084"/>
    <w:rsid w:val="00416597"/>
    <w:rsid w:val="0041697C"/>
    <w:rsid w:val="00421639"/>
    <w:rsid w:val="00422626"/>
    <w:rsid w:val="004233B6"/>
    <w:rsid w:val="00425DEC"/>
    <w:rsid w:val="00426171"/>
    <w:rsid w:val="00427497"/>
    <w:rsid w:val="00427A3F"/>
    <w:rsid w:val="00427DA9"/>
    <w:rsid w:val="00430475"/>
    <w:rsid w:val="00430B65"/>
    <w:rsid w:val="00430C19"/>
    <w:rsid w:val="00431497"/>
    <w:rsid w:val="00432604"/>
    <w:rsid w:val="00432DF4"/>
    <w:rsid w:val="00436481"/>
    <w:rsid w:val="00440F5B"/>
    <w:rsid w:val="00441B3F"/>
    <w:rsid w:val="00442414"/>
    <w:rsid w:val="00442B86"/>
    <w:rsid w:val="00443BBC"/>
    <w:rsid w:val="00444569"/>
    <w:rsid w:val="00445B0F"/>
    <w:rsid w:val="00447099"/>
    <w:rsid w:val="004476D2"/>
    <w:rsid w:val="00447834"/>
    <w:rsid w:val="00447C0D"/>
    <w:rsid w:val="00452CE9"/>
    <w:rsid w:val="00452E00"/>
    <w:rsid w:val="00457853"/>
    <w:rsid w:val="0046236C"/>
    <w:rsid w:val="004627E6"/>
    <w:rsid w:val="004647CC"/>
    <w:rsid w:val="00470BAE"/>
    <w:rsid w:val="00471425"/>
    <w:rsid w:val="00473A58"/>
    <w:rsid w:val="004742E5"/>
    <w:rsid w:val="0047474D"/>
    <w:rsid w:val="00476556"/>
    <w:rsid w:val="00480774"/>
    <w:rsid w:val="0048101F"/>
    <w:rsid w:val="0048530A"/>
    <w:rsid w:val="00485C4A"/>
    <w:rsid w:val="00490DBE"/>
    <w:rsid w:val="00491690"/>
    <w:rsid w:val="0049458F"/>
    <w:rsid w:val="00494625"/>
    <w:rsid w:val="004946EA"/>
    <w:rsid w:val="00495352"/>
    <w:rsid w:val="0049779C"/>
    <w:rsid w:val="004A0B76"/>
    <w:rsid w:val="004A19D7"/>
    <w:rsid w:val="004A2070"/>
    <w:rsid w:val="004A2BBA"/>
    <w:rsid w:val="004A2D31"/>
    <w:rsid w:val="004A4026"/>
    <w:rsid w:val="004A41C0"/>
    <w:rsid w:val="004A4CD4"/>
    <w:rsid w:val="004A4FB9"/>
    <w:rsid w:val="004A5060"/>
    <w:rsid w:val="004B0BF8"/>
    <w:rsid w:val="004B15D8"/>
    <w:rsid w:val="004B2AAA"/>
    <w:rsid w:val="004B2C92"/>
    <w:rsid w:val="004B3CCB"/>
    <w:rsid w:val="004B46A5"/>
    <w:rsid w:val="004B5D78"/>
    <w:rsid w:val="004B72D8"/>
    <w:rsid w:val="004C21A9"/>
    <w:rsid w:val="004C2EFA"/>
    <w:rsid w:val="004C5933"/>
    <w:rsid w:val="004C5B71"/>
    <w:rsid w:val="004C6B59"/>
    <w:rsid w:val="004C7791"/>
    <w:rsid w:val="004D3AB0"/>
    <w:rsid w:val="004D53E5"/>
    <w:rsid w:val="004D768D"/>
    <w:rsid w:val="004E05E2"/>
    <w:rsid w:val="004E082D"/>
    <w:rsid w:val="004E1879"/>
    <w:rsid w:val="004E55E3"/>
    <w:rsid w:val="004E6213"/>
    <w:rsid w:val="004E64F6"/>
    <w:rsid w:val="004E7036"/>
    <w:rsid w:val="004E74DD"/>
    <w:rsid w:val="004F301B"/>
    <w:rsid w:val="004F483E"/>
    <w:rsid w:val="004F4B14"/>
    <w:rsid w:val="00502503"/>
    <w:rsid w:val="00502E31"/>
    <w:rsid w:val="005032EB"/>
    <w:rsid w:val="00503D2D"/>
    <w:rsid w:val="00504426"/>
    <w:rsid w:val="005063C1"/>
    <w:rsid w:val="00512854"/>
    <w:rsid w:val="00514DD8"/>
    <w:rsid w:val="00516D0B"/>
    <w:rsid w:val="005205C3"/>
    <w:rsid w:val="0052518E"/>
    <w:rsid w:val="00525488"/>
    <w:rsid w:val="00533FBA"/>
    <w:rsid w:val="00535CE4"/>
    <w:rsid w:val="00536D6E"/>
    <w:rsid w:val="005408C0"/>
    <w:rsid w:val="00542560"/>
    <w:rsid w:val="00543794"/>
    <w:rsid w:val="00551899"/>
    <w:rsid w:val="00553D05"/>
    <w:rsid w:val="00554174"/>
    <w:rsid w:val="005561F6"/>
    <w:rsid w:val="00556CDA"/>
    <w:rsid w:val="00557A41"/>
    <w:rsid w:val="00560265"/>
    <w:rsid w:val="00564D69"/>
    <w:rsid w:val="00566A0D"/>
    <w:rsid w:val="005670C8"/>
    <w:rsid w:val="005677A9"/>
    <w:rsid w:val="005709F1"/>
    <w:rsid w:val="00572533"/>
    <w:rsid w:val="005729E7"/>
    <w:rsid w:val="00574591"/>
    <w:rsid w:val="005751A3"/>
    <w:rsid w:val="00575981"/>
    <w:rsid w:val="00575AE2"/>
    <w:rsid w:val="00576016"/>
    <w:rsid w:val="00576DE2"/>
    <w:rsid w:val="005776B6"/>
    <w:rsid w:val="00577AF0"/>
    <w:rsid w:val="00580ABC"/>
    <w:rsid w:val="0058399D"/>
    <w:rsid w:val="005844C1"/>
    <w:rsid w:val="005848B6"/>
    <w:rsid w:val="0059222A"/>
    <w:rsid w:val="0059298A"/>
    <w:rsid w:val="00592BD9"/>
    <w:rsid w:val="00593AFA"/>
    <w:rsid w:val="0059596C"/>
    <w:rsid w:val="005975A9"/>
    <w:rsid w:val="005A073A"/>
    <w:rsid w:val="005A0DCA"/>
    <w:rsid w:val="005A10F0"/>
    <w:rsid w:val="005A368E"/>
    <w:rsid w:val="005A4E9D"/>
    <w:rsid w:val="005A76F5"/>
    <w:rsid w:val="005B12D3"/>
    <w:rsid w:val="005B1D12"/>
    <w:rsid w:val="005B288F"/>
    <w:rsid w:val="005B34DD"/>
    <w:rsid w:val="005B53BE"/>
    <w:rsid w:val="005B6595"/>
    <w:rsid w:val="005B73AA"/>
    <w:rsid w:val="005B7B17"/>
    <w:rsid w:val="005C059F"/>
    <w:rsid w:val="005C0B1C"/>
    <w:rsid w:val="005C13BB"/>
    <w:rsid w:val="005C2F7A"/>
    <w:rsid w:val="005C5502"/>
    <w:rsid w:val="005C55EC"/>
    <w:rsid w:val="005C5C3E"/>
    <w:rsid w:val="005C79AB"/>
    <w:rsid w:val="005D0872"/>
    <w:rsid w:val="005D6D44"/>
    <w:rsid w:val="005D783A"/>
    <w:rsid w:val="005D7A0A"/>
    <w:rsid w:val="005D7A9E"/>
    <w:rsid w:val="005E00A3"/>
    <w:rsid w:val="005E0E85"/>
    <w:rsid w:val="005E12D4"/>
    <w:rsid w:val="005E2067"/>
    <w:rsid w:val="005E2954"/>
    <w:rsid w:val="005E3430"/>
    <w:rsid w:val="005E53D4"/>
    <w:rsid w:val="005E5461"/>
    <w:rsid w:val="005E554E"/>
    <w:rsid w:val="005E6BCB"/>
    <w:rsid w:val="005E77AF"/>
    <w:rsid w:val="005E7C21"/>
    <w:rsid w:val="005F2964"/>
    <w:rsid w:val="00600AE0"/>
    <w:rsid w:val="006019D3"/>
    <w:rsid w:val="006031F2"/>
    <w:rsid w:val="00604AD9"/>
    <w:rsid w:val="0061255F"/>
    <w:rsid w:val="006130A1"/>
    <w:rsid w:val="006134A6"/>
    <w:rsid w:val="00614AD7"/>
    <w:rsid w:val="00615778"/>
    <w:rsid w:val="00616872"/>
    <w:rsid w:val="006249F8"/>
    <w:rsid w:val="00624A5B"/>
    <w:rsid w:val="00624DBC"/>
    <w:rsid w:val="006267FA"/>
    <w:rsid w:val="00626816"/>
    <w:rsid w:val="00627841"/>
    <w:rsid w:val="0063135C"/>
    <w:rsid w:val="00632AF7"/>
    <w:rsid w:val="00633F85"/>
    <w:rsid w:val="0063518D"/>
    <w:rsid w:val="006360D7"/>
    <w:rsid w:val="00636161"/>
    <w:rsid w:val="00636D18"/>
    <w:rsid w:val="00637B84"/>
    <w:rsid w:val="00637C8C"/>
    <w:rsid w:val="00637FE2"/>
    <w:rsid w:val="00640C90"/>
    <w:rsid w:val="00641402"/>
    <w:rsid w:val="006423E9"/>
    <w:rsid w:val="00643FB3"/>
    <w:rsid w:val="00645FD4"/>
    <w:rsid w:val="00651CD9"/>
    <w:rsid w:val="00652109"/>
    <w:rsid w:val="00654E1B"/>
    <w:rsid w:val="00656804"/>
    <w:rsid w:val="00657A5E"/>
    <w:rsid w:val="00657D68"/>
    <w:rsid w:val="00662299"/>
    <w:rsid w:val="00663AFE"/>
    <w:rsid w:val="006641D0"/>
    <w:rsid w:val="0066457D"/>
    <w:rsid w:val="00666DC3"/>
    <w:rsid w:val="00670561"/>
    <w:rsid w:val="00673D6A"/>
    <w:rsid w:val="00674038"/>
    <w:rsid w:val="00674229"/>
    <w:rsid w:val="006746C4"/>
    <w:rsid w:val="006757C4"/>
    <w:rsid w:val="0067631E"/>
    <w:rsid w:val="00680B98"/>
    <w:rsid w:val="00680D52"/>
    <w:rsid w:val="00682C6E"/>
    <w:rsid w:val="0068416F"/>
    <w:rsid w:val="006865BF"/>
    <w:rsid w:val="006922FD"/>
    <w:rsid w:val="0069272C"/>
    <w:rsid w:val="00692FF2"/>
    <w:rsid w:val="00693329"/>
    <w:rsid w:val="00693A62"/>
    <w:rsid w:val="006948C3"/>
    <w:rsid w:val="006949C3"/>
    <w:rsid w:val="00695668"/>
    <w:rsid w:val="00695A52"/>
    <w:rsid w:val="006A1AEB"/>
    <w:rsid w:val="006A22E2"/>
    <w:rsid w:val="006A295E"/>
    <w:rsid w:val="006A45F3"/>
    <w:rsid w:val="006A5CCF"/>
    <w:rsid w:val="006A63BD"/>
    <w:rsid w:val="006A6ADA"/>
    <w:rsid w:val="006B007E"/>
    <w:rsid w:val="006B0C7D"/>
    <w:rsid w:val="006B21BB"/>
    <w:rsid w:val="006B30DD"/>
    <w:rsid w:val="006B490C"/>
    <w:rsid w:val="006B583D"/>
    <w:rsid w:val="006B63A0"/>
    <w:rsid w:val="006C0B09"/>
    <w:rsid w:val="006C0C2A"/>
    <w:rsid w:val="006C21D9"/>
    <w:rsid w:val="006C6898"/>
    <w:rsid w:val="006C78EF"/>
    <w:rsid w:val="006D0CBB"/>
    <w:rsid w:val="006D23F0"/>
    <w:rsid w:val="006D3F01"/>
    <w:rsid w:val="006D58C8"/>
    <w:rsid w:val="006D6258"/>
    <w:rsid w:val="006E05A3"/>
    <w:rsid w:val="006E21EA"/>
    <w:rsid w:val="006E2E8E"/>
    <w:rsid w:val="006E30BB"/>
    <w:rsid w:val="006E31D8"/>
    <w:rsid w:val="006E604B"/>
    <w:rsid w:val="006E707B"/>
    <w:rsid w:val="006F1FFA"/>
    <w:rsid w:val="006F22F0"/>
    <w:rsid w:val="006F2378"/>
    <w:rsid w:val="006F3734"/>
    <w:rsid w:val="006F5141"/>
    <w:rsid w:val="006F5B2E"/>
    <w:rsid w:val="006F757C"/>
    <w:rsid w:val="006F7D88"/>
    <w:rsid w:val="007027AB"/>
    <w:rsid w:val="00702B6F"/>
    <w:rsid w:val="00703266"/>
    <w:rsid w:val="0070413F"/>
    <w:rsid w:val="00704BA2"/>
    <w:rsid w:val="00704BE9"/>
    <w:rsid w:val="00704C5A"/>
    <w:rsid w:val="00705F28"/>
    <w:rsid w:val="00706591"/>
    <w:rsid w:val="00707D74"/>
    <w:rsid w:val="00710B73"/>
    <w:rsid w:val="00710C6F"/>
    <w:rsid w:val="00712B8F"/>
    <w:rsid w:val="00714938"/>
    <w:rsid w:val="0071576E"/>
    <w:rsid w:val="00715B43"/>
    <w:rsid w:val="00720A71"/>
    <w:rsid w:val="00722C06"/>
    <w:rsid w:val="0072457A"/>
    <w:rsid w:val="00725C69"/>
    <w:rsid w:val="00730C6B"/>
    <w:rsid w:val="00731A26"/>
    <w:rsid w:val="00731AF5"/>
    <w:rsid w:val="00732520"/>
    <w:rsid w:val="00734428"/>
    <w:rsid w:val="0073477F"/>
    <w:rsid w:val="007352F4"/>
    <w:rsid w:val="00735527"/>
    <w:rsid w:val="00735A0E"/>
    <w:rsid w:val="00737A1E"/>
    <w:rsid w:val="007431B7"/>
    <w:rsid w:val="007461ED"/>
    <w:rsid w:val="00746679"/>
    <w:rsid w:val="007506F6"/>
    <w:rsid w:val="00751BDB"/>
    <w:rsid w:val="00752A10"/>
    <w:rsid w:val="00753251"/>
    <w:rsid w:val="0075612E"/>
    <w:rsid w:val="007572A2"/>
    <w:rsid w:val="007605D9"/>
    <w:rsid w:val="00761320"/>
    <w:rsid w:val="007618DD"/>
    <w:rsid w:val="00761DDA"/>
    <w:rsid w:val="0076321F"/>
    <w:rsid w:val="007632D3"/>
    <w:rsid w:val="007641EC"/>
    <w:rsid w:val="00764FD7"/>
    <w:rsid w:val="007660A5"/>
    <w:rsid w:val="00767096"/>
    <w:rsid w:val="007670D5"/>
    <w:rsid w:val="00771D96"/>
    <w:rsid w:val="0077359E"/>
    <w:rsid w:val="00774388"/>
    <w:rsid w:val="007751A4"/>
    <w:rsid w:val="00776E5D"/>
    <w:rsid w:val="00780ECB"/>
    <w:rsid w:val="007810DD"/>
    <w:rsid w:val="00782E41"/>
    <w:rsid w:val="0078534D"/>
    <w:rsid w:val="00785D40"/>
    <w:rsid w:val="00787635"/>
    <w:rsid w:val="00790502"/>
    <w:rsid w:val="00790F16"/>
    <w:rsid w:val="00792C37"/>
    <w:rsid w:val="00793402"/>
    <w:rsid w:val="00793622"/>
    <w:rsid w:val="007963D9"/>
    <w:rsid w:val="007A02C0"/>
    <w:rsid w:val="007A19EB"/>
    <w:rsid w:val="007A343F"/>
    <w:rsid w:val="007A35DD"/>
    <w:rsid w:val="007A3BC9"/>
    <w:rsid w:val="007A432E"/>
    <w:rsid w:val="007A4427"/>
    <w:rsid w:val="007B318E"/>
    <w:rsid w:val="007B412A"/>
    <w:rsid w:val="007B575D"/>
    <w:rsid w:val="007B70B4"/>
    <w:rsid w:val="007C18F7"/>
    <w:rsid w:val="007C1F51"/>
    <w:rsid w:val="007C5CC3"/>
    <w:rsid w:val="007D066C"/>
    <w:rsid w:val="007D0D09"/>
    <w:rsid w:val="007D5F11"/>
    <w:rsid w:val="007D6183"/>
    <w:rsid w:val="007E1B1A"/>
    <w:rsid w:val="007E2205"/>
    <w:rsid w:val="007E6065"/>
    <w:rsid w:val="007E73C1"/>
    <w:rsid w:val="007E78BC"/>
    <w:rsid w:val="007F038A"/>
    <w:rsid w:val="007F1C0D"/>
    <w:rsid w:val="007F3B31"/>
    <w:rsid w:val="007F3D49"/>
    <w:rsid w:val="007F590A"/>
    <w:rsid w:val="007F642D"/>
    <w:rsid w:val="0080008F"/>
    <w:rsid w:val="008001BE"/>
    <w:rsid w:val="0080060C"/>
    <w:rsid w:val="0080072E"/>
    <w:rsid w:val="00800843"/>
    <w:rsid w:val="0080135C"/>
    <w:rsid w:val="0080203F"/>
    <w:rsid w:val="008024EA"/>
    <w:rsid w:val="0080425A"/>
    <w:rsid w:val="00806424"/>
    <w:rsid w:val="00807EE1"/>
    <w:rsid w:val="00811650"/>
    <w:rsid w:val="008155D7"/>
    <w:rsid w:val="00820BBE"/>
    <w:rsid w:val="0082443A"/>
    <w:rsid w:val="00826456"/>
    <w:rsid w:val="008270CA"/>
    <w:rsid w:val="00827266"/>
    <w:rsid w:val="0082739C"/>
    <w:rsid w:val="008277C7"/>
    <w:rsid w:val="00830E15"/>
    <w:rsid w:val="00830F6B"/>
    <w:rsid w:val="00833AD4"/>
    <w:rsid w:val="00833CCB"/>
    <w:rsid w:val="00833DAC"/>
    <w:rsid w:val="0083621D"/>
    <w:rsid w:val="00841FE4"/>
    <w:rsid w:val="008421BF"/>
    <w:rsid w:val="00842BF9"/>
    <w:rsid w:val="008432D1"/>
    <w:rsid w:val="0084342C"/>
    <w:rsid w:val="00843713"/>
    <w:rsid w:val="0084421A"/>
    <w:rsid w:val="00844B49"/>
    <w:rsid w:val="00847047"/>
    <w:rsid w:val="00847CF0"/>
    <w:rsid w:val="00851EB2"/>
    <w:rsid w:val="00852B06"/>
    <w:rsid w:val="00854009"/>
    <w:rsid w:val="0085572D"/>
    <w:rsid w:val="0085788F"/>
    <w:rsid w:val="0086142D"/>
    <w:rsid w:val="008620A6"/>
    <w:rsid w:val="00862D24"/>
    <w:rsid w:val="00863BBD"/>
    <w:rsid w:val="00864CD3"/>
    <w:rsid w:val="00866256"/>
    <w:rsid w:val="008710CC"/>
    <w:rsid w:val="00871BCA"/>
    <w:rsid w:val="00872C23"/>
    <w:rsid w:val="00873148"/>
    <w:rsid w:val="00874596"/>
    <w:rsid w:val="0087769C"/>
    <w:rsid w:val="0088072D"/>
    <w:rsid w:val="008818B6"/>
    <w:rsid w:val="00883ADD"/>
    <w:rsid w:val="00886CD0"/>
    <w:rsid w:val="008902B9"/>
    <w:rsid w:val="00890C62"/>
    <w:rsid w:val="008923B0"/>
    <w:rsid w:val="008956A6"/>
    <w:rsid w:val="00897810"/>
    <w:rsid w:val="008A129E"/>
    <w:rsid w:val="008A1456"/>
    <w:rsid w:val="008A219D"/>
    <w:rsid w:val="008A2D70"/>
    <w:rsid w:val="008A4299"/>
    <w:rsid w:val="008A52F5"/>
    <w:rsid w:val="008A6787"/>
    <w:rsid w:val="008A720F"/>
    <w:rsid w:val="008B0D2C"/>
    <w:rsid w:val="008B1310"/>
    <w:rsid w:val="008B386B"/>
    <w:rsid w:val="008B48A8"/>
    <w:rsid w:val="008B49EA"/>
    <w:rsid w:val="008B5597"/>
    <w:rsid w:val="008B7C19"/>
    <w:rsid w:val="008C0981"/>
    <w:rsid w:val="008C3E66"/>
    <w:rsid w:val="008C46CE"/>
    <w:rsid w:val="008C7243"/>
    <w:rsid w:val="008C7775"/>
    <w:rsid w:val="008C7CFD"/>
    <w:rsid w:val="008D070D"/>
    <w:rsid w:val="008D0BC2"/>
    <w:rsid w:val="008D16BD"/>
    <w:rsid w:val="008D1C5D"/>
    <w:rsid w:val="008D265B"/>
    <w:rsid w:val="008D3AB0"/>
    <w:rsid w:val="008D5D8D"/>
    <w:rsid w:val="008D7CEA"/>
    <w:rsid w:val="008E108D"/>
    <w:rsid w:val="008E11C6"/>
    <w:rsid w:val="008E19FE"/>
    <w:rsid w:val="008E1D51"/>
    <w:rsid w:val="008E25D1"/>
    <w:rsid w:val="008E54BA"/>
    <w:rsid w:val="008E7687"/>
    <w:rsid w:val="008F18EB"/>
    <w:rsid w:val="008F771A"/>
    <w:rsid w:val="00905ECB"/>
    <w:rsid w:val="009125A7"/>
    <w:rsid w:val="00913CCF"/>
    <w:rsid w:val="00913E4E"/>
    <w:rsid w:val="00914DE4"/>
    <w:rsid w:val="009155BB"/>
    <w:rsid w:val="009166A2"/>
    <w:rsid w:val="009166EF"/>
    <w:rsid w:val="009172F6"/>
    <w:rsid w:val="00917A37"/>
    <w:rsid w:val="00920EC4"/>
    <w:rsid w:val="0092148F"/>
    <w:rsid w:val="00923882"/>
    <w:rsid w:val="0092567E"/>
    <w:rsid w:val="009266A4"/>
    <w:rsid w:val="00931CC3"/>
    <w:rsid w:val="00931EE3"/>
    <w:rsid w:val="00932359"/>
    <w:rsid w:val="009323CF"/>
    <w:rsid w:val="0093611D"/>
    <w:rsid w:val="00936DF6"/>
    <w:rsid w:val="00937EB2"/>
    <w:rsid w:val="009427A8"/>
    <w:rsid w:val="009445A6"/>
    <w:rsid w:val="009460A2"/>
    <w:rsid w:val="009461B0"/>
    <w:rsid w:val="00950575"/>
    <w:rsid w:val="00951E29"/>
    <w:rsid w:val="00952B60"/>
    <w:rsid w:val="00955D42"/>
    <w:rsid w:val="00956943"/>
    <w:rsid w:val="009618A0"/>
    <w:rsid w:val="00962DA5"/>
    <w:rsid w:val="00963FEA"/>
    <w:rsid w:val="009644EE"/>
    <w:rsid w:val="00964599"/>
    <w:rsid w:val="00964C06"/>
    <w:rsid w:val="00965B41"/>
    <w:rsid w:val="00966B3F"/>
    <w:rsid w:val="0097004F"/>
    <w:rsid w:val="00971FBE"/>
    <w:rsid w:val="00972006"/>
    <w:rsid w:val="00973E5F"/>
    <w:rsid w:val="009763EA"/>
    <w:rsid w:val="00977873"/>
    <w:rsid w:val="00982C87"/>
    <w:rsid w:val="009832F2"/>
    <w:rsid w:val="009879A4"/>
    <w:rsid w:val="00990EC4"/>
    <w:rsid w:val="00991BCF"/>
    <w:rsid w:val="00993188"/>
    <w:rsid w:val="009938F1"/>
    <w:rsid w:val="0099643D"/>
    <w:rsid w:val="009A29BA"/>
    <w:rsid w:val="009A40A4"/>
    <w:rsid w:val="009A4607"/>
    <w:rsid w:val="009A521B"/>
    <w:rsid w:val="009A6890"/>
    <w:rsid w:val="009A7692"/>
    <w:rsid w:val="009A7F2E"/>
    <w:rsid w:val="009B0FFD"/>
    <w:rsid w:val="009B1727"/>
    <w:rsid w:val="009B2157"/>
    <w:rsid w:val="009B2F20"/>
    <w:rsid w:val="009B3735"/>
    <w:rsid w:val="009B3CE9"/>
    <w:rsid w:val="009B4BDF"/>
    <w:rsid w:val="009B741E"/>
    <w:rsid w:val="009C1D57"/>
    <w:rsid w:val="009C2040"/>
    <w:rsid w:val="009C20AC"/>
    <w:rsid w:val="009C2BED"/>
    <w:rsid w:val="009C415D"/>
    <w:rsid w:val="009C479F"/>
    <w:rsid w:val="009C4840"/>
    <w:rsid w:val="009C4ECB"/>
    <w:rsid w:val="009C503F"/>
    <w:rsid w:val="009D04C7"/>
    <w:rsid w:val="009D2118"/>
    <w:rsid w:val="009D21E5"/>
    <w:rsid w:val="009D4B52"/>
    <w:rsid w:val="009D5615"/>
    <w:rsid w:val="009D6618"/>
    <w:rsid w:val="009E021B"/>
    <w:rsid w:val="009E2898"/>
    <w:rsid w:val="009E36A8"/>
    <w:rsid w:val="009E39F4"/>
    <w:rsid w:val="009E4661"/>
    <w:rsid w:val="009E55F3"/>
    <w:rsid w:val="009E7CAC"/>
    <w:rsid w:val="009F1BD3"/>
    <w:rsid w:val="009F2A02"/>
    <w:rsid w:val="009F2A58"/>
    <w:rsid w:val="009F3BCC"/>
    <w:rsid w:val="009F405E"/>
    <w:rsid w:val="00A00697"/>
    <w:rsid w:val="00A01929"/>
    <w:rsid w:val="00A05A17"/>
    <w:rsid w:val="00A05BA7"/>
    <w:rsid w:val="00A05FA4"/>
    <w:rsid w:val="00A13A3C"/>
    <w:rsid w:val="00A13A9D"/>
    <w:rsid w:val="00A14EB8"/>
    <w:rsid w:val="00A20B90"/>
    <w:rsid w:val="00A20C14"/>
    <w:rsid w:val="00A217F7"/>
    <w:rsid w:val="00A219E6"/>
    <w:rsid w:val="00A233D3"/>
    <w:rsid w:val="00A251F4"/>
    <w:rsid w:val="00A25860"/>
    <w:rsid w:val="00A26152"/>
    <w:rsid w:val="00A311FD"/>
    <w:rsid w:val="00A31A5C"/>
    <w:rsid w:val="00A31B0F"/>
    <w:rsid w:val="00A365C6"/>
    <w:rsid w:val="00A40723"/>
    <w:rsid w:val="00A42BD2"/>
    <w:rsid w:val="00A42BF0"/>
    <w:rsid w:val="00A42D2A"/>
    <w:rsid w:val="00A42EBE"/>
    <w:rsid w:val="00A4430A"/>
    <w:rsid w:val="00A447B7"/>
    <w:rsid w:val="00A456E2"/>
    <w:rsid w:val="00A5313A"/>
    <w:rsid w:val="00A53C4E"/>
    <w:rsid w:val="00A548A4"/>
    <w:rsid w:val="00A54D06"/>
    <w:rsid w:val="00A55596"/>
    <w:rsid w:val="00A627F5"/>
    <w:rsid w:val="00A64F4B"/>
    <w:rsid w:val="00A65C7D"/>
    <w:rsid w:val="00A65DBD"/>
    <w:rsid w:val="00A65EC7"/>
    <w:rsid w:val="00A725FE"/>
    <w:rsid w:val="00A72CF0"/>
    <w:rsid w:val="00A75358"/>
    <w:rsid w:val="00A76892"/>
    <w:rsid w:val="00A8179C"/>
    <w:rsid w:val="00A829CC"/>
    <w:rsid w:val="00A8366F"/>
    <w:rsid w:val="00A837DD"/>
    <w:rsid w:val="00A8539C"/>
    <w:rsid w:val="00A85B9B"/>
    <w:rsid w:val="00A86296"/>
    <w:rsid w:val="00A87BB8"/>
    <w:rsid w:val="00A9511A"/>
    <w:rsid w:val="00A97E7A"/>
    <w:rsid w:val="00AA03B7"/>
    <w:rsid w:val="00AA2E6E"/>
    <w:rsid w:val="00AA4B0C"/>
    <w:rsid w:val="00AA6699"/>
    <w:rsid w:val="00AA684B"/>
    <w:rsid w:val="00AA7BBC"/>
    <w:rsid w:val="00AB28CD"/>
    <w:rsid w:val="00AB2DE5"/>
    <w:rsid w:val="00AB3AA1"/>
    <w:rsid w:val="00AB4A36"/>
    <w:rsid w:val="00AB4C93"/>
    <w:rsid w:val="00AB56F2"/>
    <w:rsid w:val="00AB63D9"/>
    <w:rsid w:val="00AB6CC7"/>
    <w:rsid w:val="00AB7E32"/>
    <w:rsid w:val="00AC08E5"/>
    <w:rsid w:val="00AC2658"/>
    <w:rsid w:val="00AC29ED"/>
    <w:rsid w:val="00AC2FDE"/>
    <w:rsid w:val="00AC5487"/>
    <w:rsid w:val="00AC7A9B"/>
    <w:rsid w:val="00AD1B2E"/>
    <w:rsid w:val="00AD48A4"/>
    <w:rsid w:val="00AD5412"/>
    <w:rsid w:val="00AD5979"/>
    <w:rsid w:val="00AD7A50"/>
    <w:rsid w:val="00AD7AA3"/>
    <w:rsid w:val="00AE01F3"/>
    <w:rsid w:val="00AE150D"/>
    <w:rsid w:val="00AE194A"/>
    <w:rsid w:val="00AE461E"/>
    <w:rsid w:val="00AE48F4"/>
    <w:rsid w:val="00AE4C7B"/>
    <w:rsid w:val="00AE64E3"/>
    <w:rsid w:val="00AF0B69"/>
    <w:rsid w:val="00AF0C8E"/>
    <w:rsid w:val="00AF1EA9"/>
    <w:rsid w:val="00AF5081"/>
    <w:rsid w:val="00AF59AB"/>
    <w:rsid w:val="00AF6AAA"/>
    <w:rsid w:val="00B00B61"/>
    <w:rsid w:val="00B02514"/>
    <w:rsid w:val="00B12C7F"/>
    <w:rsid w:val="00B20C60"/>
    <w:rsid w:val="00B21703"/>
    <w:rsid w:val="00B21CFA"/>
    <w:rsid w:val="00B221D8"/>
    <w:rsid w:val="00B2469F"/>
    <w:rsid w:val="00B24D65"/>
    <w:rsid w:val="00B251DA"/>
    <w:rsid w:val="00B3127F"/>
    <w:rsid w:val="00B31B15"/>
    <w:rsid w:val="00B32810"/>
    <w:rsid w:val="00B36A79"/>
    <w:rsid w:val="00B37A8E"/>
    <w:rsid w:val="00B40848"/>
    <w:rsid w:val="00B41F2F"/>
    <w:rsid w:val="00B43CB8"/>
    <w:rsid w:val="00B4477D"/>
    <w:rsid w:val="00B50EBF"/>
    <w:rsid w:val="00B51BA2"/>
    <w:rsid w:val="00B54550"/>
    <w:rsid w:val="00B56E33"/>
    <w:rsid w:val="00B60D37"/>
    <w:rsid w:val="00B63A23"/>
    <w:rsid w:val="00B6563C"/>
    <w:rsid w:val="00B65D79"/>
    <w:rsid w:val="00B7024D"/>
    <w:rsid w:val="00B776F5"/>
    <w:rsid w:val="00B80E70"/>
    <w:rsid w:val="00B81238"/>
    <w:rsid w:val="00B84ED0"/>
    <w:rsid w:val="00B877D8"/>
    <w:rsid w:val="00B93803"/>
    <w:rsid w:val="00B948A6"/>
    <w:rsid w:val="00B94B7C"/>
    <w:rsid w:val="00B97DA7"/>
    <w:rsid w:val="00B97F7A"/>
    <w:rsid w:val="00BA22EE"/>
    <w:rsid w:val="00BA4293"/>
    <w:rsid w:val="00BB0594"/>
    <w:rsid w:val="00BB442D"/>
    <w:rsid w:val="00BB65B6"/>
    <w:rsid w:val="00BB6E5F"/>
    <w:rsid w:val="00BC10EF"/>
    <w:rsid w:val="00BC2431"/>
    <w:rsid w:val="00BC2841"/>
    <w:rsid w:val="00BC3088"/>
    <w:rsid w:val="00BC32E8"/>
    <w:rsid w:val="00BC5673"/>
    <w:rsid w:val="00BC6A71"/>
    <w:rsid w:val="00BC6B8B"/>
    <w:rsid w:val="00BC700C"/>
    <w:rsid w:val="00BC7CFD"/>
    <w:rsid w:val="00BD3559"/>
    <w:rsid w:val="00BD59CD"/>
    <w:rsid w:val="00BD7A69"/>
    <w:rsid w:val="00BE1956"/>
    <w:rsid w:val="00BE1A80"/>
    <w:rsid w:val="00BF0405"/>
    <w:rsid w:val="00BF1A27"/>
    <w:rsid w:val="00BF1C6A"/>
    <w:rsid w:val="00BF3CA6"/>
    <w:rsid w:val="00BF4379"/>
    <w:rsid w:val="00BF4CAC"/>
    <w:rsid w:val="00BF5F63"/>
    <w:rsid w:val="00BF6CAA"/>
    <w:rsid w:val="00BF7788"/>
    <w:rsid w:val="00BF7A7E"/>
    <w:rsid w:val="00C00527"/>
    <w:rsid w:val="00C01897"/>
    <w:rsid w:val="00C01C06"/>
    <w:rsid w:val="00C032FF"/>
    <w:rsid w:val="00C0488E"/>
    <w:rsid w:val="00C05269"/>
    <w:rsid w:val="00C0534E"/>
    <w:rsid w:val="00C06B9C"/>
    <w:rsid w:val="00C16AFE"/>
    <w:rsid w:val="00C16E88"/>
    <w:rsid w:val="00C20D00"/>
    <w:rsid w:val="00C24235"/>
    <w:rsid w:val="00C247BC"/>
    <w:rsid w:val="00C25711"/>
    <w:rsid w:val="00C313DD"/>
    <w:rsid w:val="00C31F7C"/>
    <w:rsid w:val="00C34CAC"/>
    <w:rsid w:val="00C35E79"/>
    <w:rsid w:val="00C36614"/>
    <w:rsid w:val="00C401AA"/>
    <w:rsid w:val="00C403DA"/>
    <w:rsid w:val="00C4137E"/>
    <w:rsid w:val="00C41F19"/>
    <w:rsid w:val="00C42789"/>
    <w:rsid w:val="00C43E0B"/>
    <w:rsid w:val="00C44465"/>
    <w:rsid w:val="00C459BD"/>
    <w:rsid w:val="00C50EC2"/>
    <w:rsid w:val="00C5178D"/>
    <w:rsid w:val="00C52384"/>
    <w:rsid w:val="00C52CDE"/>
    <w:rsid w:val="00C53E84"/>
    <w:rsid w:val="00C55253"/>
    <w:rsid w:val="00C5799C"/>
    <w:rsid w:val="00C57CD6"/>
    <w:rsid w:val="00C6230F"/>
    <w:rsid w:val="00C62C00"/>
    <w:rsid w:val="00C65E8D"/>
    <w:rsid w:val="00C668DD"/>
    <w:rsid w:val="00C67DCA"/>
    <w:rsid w:val="00C73C2C"/>
    <w:rsid w:val="00C74F60"/>
    <w:rsid w:val="00C7667D"/>
    <w:rsid w:val="00C77309"/>
    <w:rsid w:val="00C83AE1"/>
    <w:rsid w:val="00C840D7"/>
    <w:rsid w:val="00C86902"/>
    <w:rsid w:val="00C93CB3"/>
    <w:rsid w:val="00C95743"/>
    <w:rsid w:val="00C95FE7"/>
    <w:rsid w:val="00C962D1"/>
    <w:rsid w:val="00C9642F"/>
    <w:rsid w:val="00C97050"/>
    <w:rsid w:val="00C973D5"/>
    <w:rsid w:val="00C978C4"/>
    <w:rsid w:val="00CA0076"/>
    <w:rsid w:val="00CA0135"/>
    <w:rsid w:val="00CA4E1E"/>
    <w:rsid w:val="00CA5E77"/>
    <w:rsid w:val="00CA711F"/>
    <w:rsid w:val="00CB0512"/>
    <w:rsid w:val="00CB225E"/>
    <w:rsid w:val="00CB22F8"/>
    <w:rsid w:val="00CB319D"/>
    <w:rsid w:val="00CB6AC4"/>
    <w:rsid w:val="00CB7196"/>
    <w:rsid w:val="00CC094D"/>
    <w:rsid w:val="00CC16E8"/>
    <w:rsid w:val="00CC44FA"/>
    <w:rsid w:val="00CD20CE"/>
    <w:rsid w:val="00CD2CA8"/>
    <w:rsid w:val="00CD5AAC"/>
    <w:rsid w:val="00CD60B6"/>
    <w:rsid w:val="00CD6302"/>
    <w:rsid w:val="00CD759B"/>
    <w:rsid w:val="00CD79E2"/>
    <w:rsid w:val="00CD7E8A"/>
    <w:rsid w:val="00CE250C"/>
    <w:rsid w:val="00CE33FC"/>
    <w:rsid w:val="00CE3D59"/>
    <w:rsid w:val="00CE70F8"/>
    <w:rsid w:val="00CE744C"/>
    <w:rsid w:val="00CF397C"/>
    <w:rsid w:val="00CF3E93"/>
    <w:rsid w:val="00CF7F06"/>
    <w:rsid w:val="00CF7F3F"/>
    <w:rsid w:val="00D00C70"/>
    <w:rsid w:val="00D045A5"/>
    <w:rsid w:val="00D105F7"/>
    <w:rsid w:val="00D11539"/>
    <w:rsid w:val="00D131D0"/>
    <w:rsid w:val="00D1388C"/>
    <w:rsid w:val="00D1470A"/>
    <w:rsid w:val="00D15605"/>
    <w:rsid w:val="00D2537F"/>
    <w:rsid w:val="00D253B6"/>
    <w:rsid w:val="00D25990"/>
    <w:rsid w:val="00D26099"/>
    <w:rsid w:val="00D26259"/>
    <w:rsid w:val="00D2653C"/>
    <w:rsid w:val="00D304E0"/>
    <w:rsid w:val="00D30DF7"/>
    <w:rsid w:val="00D31349"/>
    <w:rsid w:val="00D345FB"/>
    <w:rsid w:val="00D3480F"/>
    <w:rsid w:val="00D35551"/>
    <w:rsid w:val="00D35978"/>
    <w:rsid w:val="00D37C29"/>
    <w:rsid w:val="00D41AA2"/>
    <w:rsid w:val="00D43242"/>
    <w:rsid w:val="00D4359E"/>
    <w:rsid w:val="00D4650B"/>
    <w:rsid w:val="00D46574"/>
    <w:rsid w:val="00D54A99"/>
    <w:rsid w:val="00D57588"/>
    <w:rsid w:val="00D60758"/>
    <w:rsid w:val="00D61A02"/>
    <w:rsid w:val="00D62684"/>
    <w:rsid w:val="00D658F3"/>
    <w:rsid w:val="00D65ECE"/>
    <w:rsid w:val="00D662D5"/>
    <w:rsid w:val="00D71769"/>
    <w:rsid w:val="00D71EBF"/>
    <w:rsid w:val="00D721D2"/>
    <w:rsid w:val="00D7555F"/>
    <w:rsid w:val="00D7609C"/>
    <w:rsid w:val="00D80262"/>
    <w:rsid w:val="00D8056E"/>
    <w:rsid w:val="00D81459"/>
    <w:rsid w:val="00D822AD"/>
    <w:rsid w:val="00D83166"/>
    <w:rsid w:val="00D83C20"/>
    <w:rsid w:val="00D86126"/>
    <w:rsid w:val="00D928CB"/>
    <w:rsid w:val="00D93DCA"/>
    <w:rsid w:val="00D9413F"/>
    <w:rsid w:val="00D9499C"/>
    <w:rsid w:val="00DA27D6"/>
    <w:rsid w:val="00DA4BCC"/>
    <w:rsid w:val="00DA5E40"/>
    <w:rsid w:val="00DA6A14"/>
    <w:rsid w:val="00DA6EDD"/>
    <w:rsid w:val="00DA7BFD"/>
    <w:rsid w:val="00DB1266"/>
    <w:rsid w:val="00DB2934"/>
    <w:rsid w:val="00DB34B6"/>
    <w:rsid w:val="00DB4199"/>
    <w:rsid w:val="00DB52A9"/>
    <w:rsid w:val="00DB5F84"/>
    <w:rsid w:val="00DB6284"/>
    <w:rsid w:val="00DB716E"/>
    <w:rsid w:val="00DC0131"/>
    <w:rsid w:val="00DC091F"/>
    <w:rsid w:val="00DC1255"/>
    <w:rsid w:val="00DC12CB"/>
    <w:rsid w:val="00DC37A7"/>
    <w:rsid w:val="00DC4FE4"/>
    <w:rsid w:val="00DC5F60"/>
    <w:rsid w:val="00DC60D7"/>
    <w:rsid w:val="00DD241C"/>
    <w:rsid w:val="00DD4CB4"/>
    <w:rsid w:val="00DD5421"/>
    <w:rsid w:val="00DD5E5B"/>
    <w:rsid w:val="00DD7CC2"/>
    <w:rsid w:val="00DD7DB3"/>
    <w:rsid w:val="00DE22E3"/>
    <w:rsid w:val="00DE2DF5"/>
    <w:rsid w:val="00DE3293"/>
    <w:rsid w:val="00DE33F0"/>
    <w:rsid w:val="00DE495B"/>
    <w:rsid w:val="00DE7BCC"/>
    <w:rsid w:val="00DF5110"/>
    <w:rsid w:val="00DF649E"/>
    <w:rsid w:val="00DF7EB0"/>
    <w:rsid w:val="00E02BBC"/>
    <w:rsid w:val="00E03C41"/>
    <w:rsid w:val="00E044D1"/>
    <w:rsid w:val="00E044D7"/>
    <w:rsid w:val="00E05463"/>
    <w:rsid w:val="00E05B65"/>
    <w:rsid w:val="00E06C50"/>
    <w:rsid w:val="00E079CA"/>
    <w:rsid w:val="00E10096"/>
    <w:rsid w:val="00E1215B"/>
    <w:rsid w:val="00E1252A"/>
    <w:rsid w:val="00E126B1"/>
    <w:rsid w:val="00E13361"/>
    <w:rsid w:val="00E14AC3"/>
    <w:rsid w:val="00E150D1"/>
    <w:rsid w:val="00E16D80"/>
    <w:rsid w:val="00E17BC1"/>
    <w:rsid w:val="00E21D67"/>
    <w:rsid w:val="00E222F3"/>
    <w:rsid w:val="00E234BA"/>
    <w:rsid w:val="00E261FD"/>
    <w:rsid w:val="00E27CC8"/>
    <w:rsid w:val="00E30302"/>
    <w:rsid w:val="00E30A7F"/>
    <w:rsid w:val="00E30D09"/>
    <w:rsid w:val="00E310FC"/>
    <w:rsid w:val="00E33D2E"/>
    <w:rsid w:val="00E3554D"/>
    <w:rsid w:val="00E36B1C"/>
    <w:rsid w:val="00E37DDE"/>
    <w:rsid w:val="00E4068A"/>
    <w:rsid w:val="00E43BA7"/>
    <w:rsid w:val="00E446ED"/>
    <w:rsid w:val="00E4476C"/>
    <w:rsid w:val="00E45985"/>
    <w:rsid w:val="00E45D5F"/>
    <w:rsid w:val="00E461A4"/>
    <w:rsid w:val="00E5397C"/>
    <w:rsid w:val="00E56D8A"/>
    <w:rsid w:val="00E5731D"/>
    <w:rsid w:val="00E576F0"/>
    <w:rsid w:val="00E6302E"/>
    <w:rsid w:val="00E632CB"/>
    <w:rsid w:val="00E64373"/>
    <w:rsid w:val="00E72EFB"/>
    <w:rsid w:val="00E730C1"/>
    <w:rsid w:val="00E73DBF"/>
    <w:rsid w:val="00E749D2"/>
    <w:rsid w:val="00E77855"/>
    <w:rsid w:val="00E77C4B"/>
    <w:rsid w:val="00E80529"/>
    <w:rsid w:val="00E80915"/>
    <w:rsid w:val="00E825D8"/>
    <w:rsid w:val="00E8285C"/>
    <w:rsid w:val="00E829EF"/>
    <w:rsid w:val="00E82CBE"/>
    <w:rsid w:val="00E82FA9"/>
    <w:rsid w:val="00E83B2D"/>
    <w:rsid w:val="00E83FA4"/>
    <w:rsid w:val="00E84E14"/>
    <w:rsid w:val="00E9018B"/>
    <w:rsid w:val="00E9281C"/>
    <w:rsid w:val="00E96245"/>
    <w:rsid w:val="00EA2A7D"/>
    <w:rsid w:val="00EA45D4"/>
    <w:rsid w:val="00EA6D27"/>
    <w:rsid w:val="00EA7462"/>
    <w:rsid w:val="00EA7887"/>
    <w:rsid w:val="00EA7FA7"/>
    <w:rsid w:val="00EB2CC6"/>
    <w:rsid w:val="00EB2FB6"/>
    <w:rsid w:val="00EB35AD"/>
    <w:rsid w:val="00EB471C"/>
    <w:rsid w:val="00EB4E24"/>
    <w:rsid w:val="00EB5A4F"/>
    <w:rsid w:val="00EC12B8"/>
    <w:rsid w:val="00EC7AC6"/>
    <w:rsid w:val="00ED03B8"/>
    <w:rsid w:val="00ED14F0"/>
    <w:rsid w:val="00ED2CBE"/>
    <w:rsid w:val="00ED385E"/>
    <w:rsid w:val="00ED63C7"/>
    <w:rsid w:val="00ED74D1"/>
    <w:rsid w:val="00EE25BE"/>
    <w:rsid w:val="00EE291B"/>
    <w:rsid w:val="00EE2FBF"/>
    <w:rsid w:val="00EE3B1A"/>
    <w:rsid w:val="00EE6C25"/>
    <w:rsid w:val="00EE794D"/>
    <w:rsid w:val="00EF048B"/>
    <w:rsid w:val="00EF0C3A"/>
    <w:rsid w:val="00EF1A64"/>
    <w:rsid w:val="00EF2C08"/>
    <w:rsid w:val="00EF37E4"/>
    <w:rsid w:val="00EF3987"/>
    <w:rsid w:val="00EF437D"/>
    <w:rsid w:val="00EF5326"/>
    <w:rsid w:val="00EF5554"/>
    <w:rsid w:val="00EF5C6E"/>
    <w:rsid w:val="00EF6728"/>
    <w:rsid w:val="00F01DA9"/>
    <w:rsid w:val="00F0244E"/>
    <w:rsid w:val="00F0276D"/>
    <w:rsid w:val="00F048D0"/>
    <w:rsid w:val="00F05BAC"/>
    <w:rsid w:val="00F0634C"/>
    <w:rsid w:val="00F0685D"/>
    <w:rsid w:val="00F07640"/>
    <w:rsid w:val="00F07756"/>
    <w:rsid w:val="00F10EB2"/>
    <w:rsid w:val="00F11002"/>
    <w:rsid w:val="00F11E55"/>
    <w:rsid w:val="00F169C5"/>
    <w:rsid w:val="00F16FC8"/>
    <w:rsid w:val="00F2443E"/>
    <w:rsid w:val="00F267AE"/>
    <w:rsid w:val="00F277CA"/>
    <w:rsid w:val="00F27CAE"/>
    <w:rsid w:val="00F30A9D"/>
    <w:rsid w:val="00F3360D"/>
    <w:rsid w:val="00F33E36"/>
    <w:rsid w:val="00F34616"/>
    <w:rsid w:val="00F350F5"/>
    <w:rsid w:val="00F364AA"/>
    <w:rsid w:val="00F41DDF"/>
    <w:rsid w:val="00F41E2B"/>
    <w:rsid w:val="00F42765"/>
    <w:rsid w:val="00F4292B"/>
    <w:rsid w:val="00F448C1"/>
    <w:rsid w:val="00F465B1"/>
    <w:rsid w:val="00F46B3E"/>
    <w:rsid w:val="00F530CE"/>
    <w:rsid w:val="00F54011"/>
    <w:rsid w:val="00F54153"/>
    <w:rsid w:val="00F54755"/>
    <w:rsid w:val="00F56017"/>
    <w:rsid w:val="00F62D59"/>
    <w:rsid w:val="00F677F6"/>
    <w:rsid w:val="00F75102"/>
    <w:rsid w:val="00F756B7"/>
    <w:rsid w:val="00F80200"/>
    <w:rsid w:val="00F82F57"/>
    <w:rsid w:val="00F832E1"/>
    <w:rsid w:val="00F834CC"/>
    <w:rsid w:val="00F83960"/>
    <w:rsid w:val="00F85516"/>
    <w:rsid w:val="00F86067"/>
    <w:rsid w:val="00F876BE"/>
    <w:rsid w:val="00F921F8"/>
    <w:rsid w:val="00F92D21"/>
    <w:rsid w:val="00F95F2C"/>
    <w:rsid w:val="00FA0BFD"/>
    <w:rsid w:val="00FA11AB"/>
    <w:rsid w:val="00FA1B8B"/>
    <w:rsid w:val="00FA2770"/>
    <w:rsid w:val="00FA2C34"/>
    <w:rsid w:val="00FA3010"/>
    <w:rsid w:val="00FA347D"/>
    <w:rsid w:val="00FA375F"/>
    <w:rsid w:val="00FA3BD4"/>
    <w:rsid w:val="00FA59A8"/>
    <w:rsid w:val="00FB25A3"/>
    <w:rsid w:val="00FB4246"/>
    <w:rsid w:val="00FB7097"/>
    <w:rsid w:val="00FB75A3"/>
    <w:rsid w:val="00FC0FCD"/>
    <w:rsid w:val="00FC3560"/>
    <w:rsid w:val="00FC4020"/>
    <w:rsid w:val="00FC6346"/>
    <w:rsid w:val="00FC662A"/>
    <w:rsid w:val="00FD2262"/>
    <w:rsid w:val="00FD2716"/>
    <w:rsid w:val="00FD7796"/>
    <w:rsid w:val="00FD7914"/>
    <w:rsid w:val="00FE0D84"/>
    <w:rsid w:val="00FE10C8"/>
    <w:rsid w:val="00FE3075"/>
    <w:rsid w:val="00FE49D1"/>
    <w:rsid w:val="00FE5808"/>
    <w:rsid w:val="00FE66B9"/>
    <w:rsid w:val="00FF33CA"/>
    <w:rsid w:val="00FF728D"/>
    <w:rsid w:val="02228A6D"/>
    <w:rsid w:val="050CBA4F"/>
    <w:rsid w:val="07F3F5D4"/>
    <w:rsid w:val="098902FC"/>
    <w:rsid w:val="0A13DBEC"/>
    <w:rsid w:val="0A4FD3D1"/>
    <w:rsid w:val="0CB85D7E"/>
    <w:rsid w:val="0DC37679"/>
    <w:rsid w:val="0EBA22A8"/>
    <w:rsid w:val="0F143850"/>
    <w:rsid w:val="1019F0CD"/>
    <w:rsid w:val="105E7FFE"/>
    <w:rsid w:val="160AC463"/>
    <w:rsid w:val="1B2B8676"/>
    <w:rsid w:val="1B3AD3D9"/>
    <w:rsid w:val="1C77E73E"/>
    <w:rsid w:val="1CA320CF"/>
    <w:rsid w:val="1DB0A555"/>
    <w:rsid w:val="21D21825"/>
    <w:rsid w:val="24FCCDC7"/>
    <w:rsid w:val="255CC8DC"/>
    <w:rsid w:val="25916FBA"/>
    <w:rsid w:val="26CE925F"/>
    <w:rsid w:val="2815A8FA"/>
    <w:rsid w:val="297CF9A4"/>
    <w:rsid w:val="2CF986A6"/>
    <w:rsid w:val="2D0C0A1A"/>
    <w:rsid w:val="301CD296"/>
    <w:rsid w:val="30D9E93A"/>
    <w:rsid w:val="37D34B20"/>
    <w:rsid w:val="3800DB0A"/>
    <w:rsid w:val="38D14A7C"/>
    <w:rsid w:val="3BBD9CF7"/>
    <w:rsid w:val="3CD854D5"/>
    <w:rsid w:val="3D92212F"/>
    <w:rsid w:val="3FF74A3E"/>
    <w:rsid w:val="402861F1"/>
    <w:rsid w:val="42599E47"/>
    <w:rsid w:val="425B3A1A"/>
    <w:rsid w:val="42682363"/>
    <w:rsid w:val="42F7A0C4"/>
    <w:rsid w:val="46F4A64F"/>
    <w:rsid w:val="47B82FB0"/>
    <w:rsid w:val="491CD4BA"/>
    <w:rsid w:val="4990CE75"/>
    <w:rsid w:val="4A59778E"/>
    <w:rsid w:val="4D27450C"/>
    <w:rsid w:val="4D7A414A"/>
    <w:rsid w:val="50383F57"/>
    <w:rsid w:val="510B618E"/>
    <w:rsid w:val="5C4B29CD"/>
    <w:rsid w:val="60584D41"/>
    <w:rsid w:val="60E5B425"/>
    <w:rsid w:val="6536AFFA"/>
    <w:rsid w:val="6719EFB5"/>
    <w:rsid w:val="6B0B6CE9"/>
    <w:rsid w:val="6B9A80B3"/>
    <w:rsid w:val="6E524630"/>
    <w:rsid w:val="6E576AD5"/>
    <w:rsid w:val="7016067A"/>
    <w:rsid w:val="72BA780D"/>
    <w:rsid w:val="75A067D2"/>
    <w:rsid w:val="75C478BB"/>
    <w:rsid w:val="766EA960"/>
    <w:rsid w:val="7703166F"/>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0FFD225"/>
  <w15:docId w15:val="{6F3086DA-9C87-42DE-A11A-933A8548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Normal"/>
    <w:rsid w:val="00CC44FA"/>
    <w:rPr>
      <w:rFonts w:ascii="Helvetica Neue" w:hAnsi="Helvetica Neue"/>
      <w:color w:val="525252" w:themeColor="text1" w:themeTint="BF"/>
      <w:sz w:val="24"/>
      <w:szCs w:val="24"/>
    </w:rPr>
  </w:style>
  <w:style w:type="paragraph" w:styleId="Heading1">
    <w:name w:val="heading 1"/>
    <w:basedOn w:val="Normal"/>
    <w:next w:val="Normal"/>
    <w:link w:val="Heading1Char"/>
    <w:uiPriority w:val="9"/>
    <w:rsid w:val="00F16FC8"/>
    <w:pPr>
      <w:keepNext/>
      <w:keepLines/>
      <w:spacing w:before="480"/>
      <w:outlineLvl w:val="0"/>
    </w:pPr>
    <w:rPr>
      <w:rFonts w:asciiTheme="majorHAnsi" w:eastAsiaTheme="majorEastAsia" w:hAnsiTheme="majorHAnsi" w:cstheme="majorBidi"/>
      <w:b/>
      <w:bCs/>
      <w:color w:val="00344B" w:themeColor="accent1" w:themeShade="B5"/>
      <w:sz w:val="32"/>
      <w:szCs w:val="32"/>
    </w:rPr>
  </w:style>
  <w:style w:type="paragraph" w:styleId="Heading2">
    <w:name w:val="heading 2"/>
    <w:basedOn w:val="Normal"/>
    <w:next w:val="Normal"/>
    <w:link w:val="Heading2Char"/>
    <w:uiPriority w:val="9"/>
    <w:unhideWhenUsed/>
    <w:qFormat/>
    <w:rsid w:val="00A233D3"/>
    <w:pPr>
      <w:keepNext/>
      <w:keepLines/>
      <w:spacing w:before="200"/>
      <w:outlineLvl w:val="1"/>
    </w:pPr>
    <w:rPr>
      <w:rFonts w:asciiTheme="majorHAnsi" w:eastAsiaTheme="majorEastAsia" w:hAnsiTheme="majorHAnsi" w:cstheme="majorBidi"/>
      <w:b/>
      <w:bCs/>
      <w:color w:val="004B6B" w:themeColor="accent1"/>
      <w:sz w:val="26"/>
      <w:szCs w:val="26"/>
    </w:rPr>
  </w:style>
  <w:style w:type="paragraph" w:styleId="Heading3">
    <w:name w:val="heading 3"/>
    <w:basedOn w:val="Normal"/>
    <w:next w:val="Normal"/>
    <w:link w:val="Heading3Char"/>
    <w:rsid w:val="005751A3"/>
    <w:pPr>
      <w:keepNext/>
      <w:keepLines/>
      <w:spacing w:before="200"/>
      <w:outlineLvl w:val="2"/>
    </w:pPr>
    <w:rPr>
      <w:rFonts w:ascii="Optima" w:eastAsia="Times New Roman" w:hAnsi="Optima" w:cs="Times New Roman"/>
      <w:b/>
      <w:bCs/>
      <w:color w:val="4384A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MIReport-BodyText">
    <w:name w:val="RMI Report-Body Text"/>
    <w:basedOn w:val="Normal"/>
    <w:autoRedefine/>
    <w:rsid w:val="00E37DDE"/>
  </w:style>
  <w:style w:type="paragraph" w:customStyle="1" w:styleId="ChapterHeadline">
    <w:name w:val="Chapter Headline"/>
    <w:basedOn w:val="Normal"/>
    <w:autoRedefine/>
    <w:rsid w:val="00E37DDE"/>
    <w:rPr>
      <w:rFonts w:ascii="Helvetica Neue UltraLight" w:hAnsi="Helvetica Neue UltraLight"/>
      <w:caps/>
      <w:color w:val="696969" w:themeColor="text1" w:themeTint="A6"/>
      <w:spacing w:val="30"/>
      <w:sz w:val="72"/>
      <w:szCs w:val="72"/>
    </w:rPr>
  </w:style>
  <w:style w:type="paragraph" w:customStyle="1" w:styleId="SectionHeadline">
    <w:name w:val="Section Headline"/>
    <w:basedOn w:val="Normal"/>
    <w:next w:val="Normal"/>
    <w:rsid w:val="00E37DDE"/>
    <w:pPr>
      <w:ind w:left="-720" w:firstLine="720"/>
      <w:jc w:val="both"/>
    </w:pPr>
    <w:rPr>
      <w:rFonts w:ascii="Helvetica Neue Medium" w:hAnsi="Helvetica Neue Medium"/>
      <w:caps/>
      <w:spacing w:val="30"/>
      <w:sz w:val="32"/>
      <w:szCs w:val="32"/>
    </w:rPr>
  </w:style>
  <w:style w:type="paragraph" w:customStyle="1" w:styleId="1MainTitle">
    <w:name w:val="1.Main Title"/>
    <w:basedOn w:val="5BodyText"/>
    <w:next w:val="5BodyText"/>
    <w:autoRedefine/>
    <w:qFormat/>
    <w:rsid w:val="00447099"/>
    <w:rPr>
      <w:rFonts w:ascii="Helvetica Neue Light" w:hAnsi="Helvetica Neue Light"/>
      <w:color w:val="808080" w:themeColor="background2"/>
      <w:sz w:val="60"/>
    </w:rPr>
  </w:style>
  <w:style w:type="paragraph" w:customStyle="1" w:styleId="2SubTitle">
    <w:name w:val="2.SubTitle"/>
    <w:basedOn w:val="5BodyText"/>
    <w:next w:val="5BodyText"/>
    <w:autoRedefine/>
    <w:qFormat/>
    <w:rsid w:val="008155D7"/>
    <w:pPr>
      <w:spacing w:before="120"/>
    </w:pPr>
    <w:rPr>
      <w:rFonts w:ascii="Helvetica Neue Medium" w:hAnsi="Helvetica Neue Medium"/>
      <w:caps/>
      <w:sz w:val="28"/>
      <w:szCs w:val="28"/>
    </w:rPr>
  </w:style>
  <w:style w:type="paragraph" w:customStyle="1" w:styleId="3SectionTitle">
    <w:name w:val="3.SectionTitle"/>
    <w:basedOn w:val="5BodyText"/>
    <w:next w:val="5BodyText"/>
    <w:qFormat/>
    <w:rsid w:val="005751A3"/>
    <w:rPr>
      <w:rFonts w:ascii="Helvetica Neue Medium" w:hAnsi="Helvetica Neue Medium"/>
      <w:caps/>
      <w:color w:val="E69424" w:themeColor="accent6"/>
      <w:sz w:val="24"/>
    </w:rPr>
  </w:style>
  <w:style w:type="paragraph" w:customStyle="1" w:styleId="4Quote">
    <w:name w:val="4.Quote"/>
    <w:basedOn w:val="Normal"/>
    <w:autoRedefine/>
    <w:qFormat/>
    <w:rsid w:val="008155D7"/>
    <w:rPr>
      <w:rFonts w:ascii="Helvetica Neue Light" w:hAnsi="Helvetica Neue Light"/>
      <w:color w:val="004B6B" w:themeColor="accent1"/>
      <w:sz w:val="36"/>
    </w:rPr>
  </w:style>
  <w:style w:type="paragraph" w:customStyle="1" w:styleId="5BodyText">
    <w:name w:val="5.BodyText"/>
    <w:basedOn w:val="Normal"/>
    <w:qFormat/>
    <w:rsid w:val="005C13BB"/>
    <w:rPr>
      <w:rFonts w:asciiTheme="majorHAnsi" w:eastAsia="Perpetua" w:hAnsiTheme="majorHAnsi" w:cs="Arial"/>
      <w:color w:val="222222"/>
      <w:sz w:val="19"/>
      <w:szCs w:val="19"/>
      <w:shd w:val="clear" w:color="auto" w:fill="FFFFFF"/>
      <w:lang w:eastAsia="en-US"/>
    </w:rPr>
  </w:style>
  <w:style w:type="paragraph" w:customStyle="1" w:styleId="6BodyHighlight">
    <w:name w:val="6.BodyHighlight"/>
    <w:basedOn w:val="5BodyText"/>
    <w:next w:val="5BodyText"/>
    <w:autoRedefine/>
    <w:qFormat/>
    <w:rsid w:val="008B5597"/>
    <w:pPr>
      <w:keepNext/>
    </w:pPr>
    <w:rPr>
      <w:b/>
      <w:color w:val="auto"/>
    </w:rPr>
  </w:style>
  <w:style w:type="paragraph" w:customStyle="1" w:styleId="7Caption">
    <w:name w:val="7.Caption"/>
    <w:basedOn w:val="5BodyText"/>
    <w:next w:val="5BodyText"/>
    <w:autoRedefine/>
    <w:qFormat/>
    <w:rsid w:val="00CC44FA"/>
    <w:rPr>
      <w:caps/>
      <w:color w:val="8B8B8B" w:themeColor="text1" w:themeTint="80"/>
      <w:sz w:val="16"/>
      <w:szCs w:val="16"/>
    </w:rPr>
  </w:style>
  <w:style w:type="paragraph" w:styleId="Header">
    <w:name w:val="header"/>
    <w:basedOn w:val="Normal"/>
    <w:link w:val="HeaderChar"/>
    <w:uiPriority w:val="99"/>
    <w:unhideWhenUsed/>
    <w:rsid w:val="00CC44FA"/>
    <w:pPr>
      <w:tabs>
        <w:tab w:val="center" w:pos="4320"/>
        <w:tab w:val="right" w:pos="8640"/>
      </w:tabs>
    </w:pPr>
  </w:style>
  <w:style w:type="character" w:customStyle="1" w:styleId="HeaderChar">
    <w:name w:val="Header Char"/>
    <w:basedOn w:val="DefaultParagraphFont"/>
    <w:link w:val="Header"/>
    <w:uiPriority w:val="99"/>
    <w:rsid w:val="00CC44FA"/>
    <w:rPr>
      <w:rFonts w:ascii="Helvetica Neue" w:hAnsi="Helvetica Neue"/>
      <w:color w:val="525252" w:themeColor="text1" w:themeTint="BF"/>
      <w:sz w:val="24"/>
      <w:szCs w:val="24"/>
    </w:rPr>
  </w:style>
  <w:style w:type="paragraph" w:styleId="Footer">
    <w:name w:val="footer"/>
    <w:basedOn w:val="Normal"/>
    <w:link w:val="FooterChar"/>
    <w:uiPriority w:val="99"/>
    <w:unhideWhenUsed/>
    <w:rsid w:val="00CC44FA"/>
    <w:pPr>
      <w:tabs>
        <w:tab w:val="center" w:pos="4320"/>
        <w:tab w:val="right" w:pos="8640"/>
      </w:tabs>
    </w:pPr>
  </w:style>
  <w:style w:type="character" w:customStyle="1" w:styleId="FooterChar">
    <w:name w:val="Footer Char"/>
    <w:basedOn w:val="DefaultParagraphFont"/>
    <w:link w:val="Footer"/>
    <w:uiPriority w:val="99"/>
    <w:rsid w:val="00CC44FA"/>
    <w:rPr>
      <w:rFonts w:ascii="Helvetica Neue" w:hAnsi="Helvetica Neue"/>
      <w:color w:val="525252" w:themeColor="text1" w:themeTint="BF"/>
      <w:sz w:val="24"/>
      <w:szCs w:val="24"/>
    </w:rPr>
  </w:style>
  <w:style w:type="character" w:customStyle="1" w:styleId="Heading3Char">
    <w:name w:val="Heading 3 Char"/>
    <w:basedOn w:val="DefaultParagraphFont"/>
    <w:link w:val="Heading3"/>
    <w:rsid w:val="005751A3"/>
    <w:rPr>
      <w:rFonts w:ascii="Optima" w:eastAsia="Times New Roman" w:hAnsi="Optima" w:cs="Times New Roman"/>
      <w:b/>
      <w:bCs/>
      <w:color w:val="4384AB"/>
      <w:sz w:val="24"/>
      <w:szCs w:val="24"/>
      <w:lang w:eastAsia="en-US"/>
    </w:rPr>
  </w:style>
  <w:style w:type="paragraph" w:customStyle="1" w:styleId="OnePagerBodyText">
    <w:name w:val="OnePager Body Text"/>
    <w:basedOn w:val="Normal"/>
    <w:qFormat/>
    <w:rsid w:val="005751A3"/>
    <w:rPr>
      <w:rFonts w:ascii="Optima" w:eastAsia="Perpetua" w:hAnsi="Optima" w:cs="Times New Roman"/>
      <w:color w:val="auto"/>
      <w:sz w:val="20"/>
      <w:lang w:eastAsia="en-US"/>
    </w:rPr>
  </w:style>
  <w:style w:type="paragraph" w:styleId="ListParagraph">
    <w:name w:val="List Paragraph"/>
    <w:basedOn w:val="Normal"/>
    <w:rsid w:val="005751A3"/>
    <w:pPr>
      <w:ind w:left="720"/>
      <w:contextualSpacing/>
    </w:pPr>
    <w:rPr>
      <w:rFonts w:ascii="Palatino" w:eastAsia="Perpetua" w:hAnsi="Palatino" w:cs="Times New Roman"/>
      <w:color w:val="auto"/>
      <w:lang w:eastAsia="en-US"/>
    </w:rPr>
  </w:style>
  <w:style w:type="table" w:styleId="TableGrid">
    <w:name w:val="Table Grid"/>
    <w:basedOn w:val="TableNormal"/>
    <w:rsid w:val="005751A3"/>
    <w:rPr>
      <w:rFonts w:ascii="Perpetua" w:eastAsia="Perpetua" w:hAnsi="Perpetu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9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933"/>
    <w:rPr>
      <w:rFonts w:ascii="Lucida Grande" w:hAnsi="Lucida Grande" w:cs="Lucida Grande"/>
      <w:color w:val="525252" w:themeColor="text1" w:themeTint="BF"/>
      <w:sz w:val="18"/>
      <w:szCs w:val="18"/>
    </w:rPr>
  </w:style>
  <w:style w:type="character" w:styleId="CommentReference">
    <w:name w:val="annotation reference"/>
    <w:basedOn w:val="DefaultParagraphFont"/>
    <w:uiPriority w:val="99"/>
    <w:semiHidden/>
    <w:unhideWhenUsed/>
    <w:rsid w:val="006757C4"/>
    <w:rPr>
      <w:sz w:val="18"/>
      <w:szCs w:val="18"/>
    </w:rPr>
  </w:style>
  <w:style w:type="paragraph" w:styleId="CommentText">
    <w:name w:val="annotation text"/>
    <w:basedOn w:val="Normal"/>
    <w:link w:val="CommentTextChar"/>
    <w:uiPriority w:val="99"/>
    <w:unhideWhenUsed/>
    <w:rsid w:val="006757C4"/>
  </w:style>
  <w:style w:type="character" w:customStyle="1" w:styleId="CommentTextChar">
    <w:name w:val="Comment Text Char"/>
    <w:basedOn w:val="DefaultParagraphFont"/>
    <w:link w:val="CommentText"/>
    <w:uiPriority w:val="99"/>
    <w:rsid w:val="006757C4"/>
    <w:rPr>
      <w:rFonts w:ascii="Helvetica Neue" w:hAnsi="Helvetica Neue"/>
      <w:color w:val="525252" w:themeColor="text1" w:themeTint="BF"/>
      <w:sz w:val="24"/>
      <w:szCs w:val="24"/>
    </w:rPr>
  </w:style>
  <w:style w:type="paragraph" w:styleId="CommentSubject">
    <w:name w:val="annotation subject"/>
    <w:basedOn w:val="CommentText"/>
    <w:next w:val="CommentText"/>
    <w:link w:val="CommentSubjectChar"/>
    <w:uiPriority w:val="99"/>
    <w:semiHidden/>
    <w:unhideWhenUsed/>
    <w:rsid w:val="006757C4"/>
    <w:rPr>
      <w:b/>
      <w:bCs/>
      <w:sz w:val="20"/>
      <w:szCs w:val="20"/>
    </w:rPr>
  </w:style>
  <w:style w:type="character" w:customStyle="1" w:styleId="CommentSubjectChar">
    <w:name w:val="Comment Subject Char"/>
    <w:basedOn w:val="CommentTextChar"/>
    <w:link w:val="CommentSubject"/>
    <w:uiPriority w:val="99"/>
    <w:semiHidden/>
    <w:rsid w:val="006757C4"/>
    <w:rPr>
      <w:rFonts w:ascii="Helvetica Neue" w:hAnsi="Helvetica Neue"/>
      <w:b/>
      <w:bCs/>
      <w:color w:val="525252" w:themeColor="text1" w:themeTint="BF"/>
      <w:sz w:val="24"/>
      <w:szCs w:val="24"/>
    </w:rPr>
  </w:style>
  <w:style w:type="paragraph" w:styleId="FootnoteText">
    <w:name w:val="footnote text"/>
    <w:basedOn w:val="Normal"/>
    <w:link w:val="FootnoteTextChar"/>
    <w:uiPriority w:val="99"/>
    <w:unhideWhenUsed/>
    <w:rsid w:val="00E96245"/>
  </w:style>
  <w:style w:type="character" w:customStyle="1" w:styleId="FootnoteTextChar">
    <w:name w:val="Footnote Text Char"/>
    <w:basedOn w:val="DefaultParagraphFont"/>
    <w:link w:val="FootnoteText"/>
    <w:uiPriority w:val="99"/>
    <w:rsid w:val="00E96245"/>
    <w:rPr>
      <w:rFonts w:ascii="Helvetica Neue" w:hAnsi="Helvetica Neue"/>
      <w:color w:val="525252" w:themeColor="text1" w:themeTint="BF"/>
      <w:sz w:val="24"/>
      <w:szCs w:val="24"/>
    </w:rPr>
  </w:style>
  <w:style w:type="character" w:styleId="FootnoteReference">
    <w:name w:val="footnote reference"/>
    <w:basedOn w:val="DefaultParagraphFont"/>
    <w:uiPriority w:val="99"/>
    <w:unhideWhenUsed/>
    <w:rsid w:val="00E96245"/>
    <w:rPr>
      <w:vertAlign w:val="superscript"/>
    </w:rPr>
  </w:style>
  <w:style w:type="paragraph" w:styleId="Revision">
    <w:name w:val="Revision"/>
    <w:hidden/>
    <w:uiPriority w:val="99"/>
    <w:semiHidden/>
    <w:rsid w:val="003C2D69"/>
    <w:rPr>
      <w:rFonts w:ascii="Helvetica Neue" w:hAnsi="Helvetica Neue"/>
      <w:color w:val="525252" w:themeColor="text1" w:themeTint="BF"/>
      <w:sz w:val="24"/>
      <w:szCs w:val="24"/>
    </w:rPr>
  </w:style>
  <w:style w:type="character" w:styleId="Hyperlink">
    <w:name w:val="Hyperlink"/>
    <w:basedOn w:val="DefaultParagraphFont"/>
    <w:uiPriority w:val="99"/>
    <w:unhideWhenUsed/>
    <w:rsid w:val="00DB5F84"/>
    <w:rPr>
      <w:color w:val="262726" w:themeColor="hyperlink"/>
      <w:u w:val="single"/>
    </w:rPr>
  </w:style>
  <w:style w:type="character" w:styleId="PageNumber">
    <w:name w:val="page number"/>
    <w:basedOn w:val="DefaultParagraphFont"/>
    <w:uiPriority w:val="99"/>
    <w:semiHidden/>
    <w:unhideWhenUsed/>
    <w:rsid w:val="00B776F5"/>
  </w:style>
  <w:style w:type="character" w:styleId="FollowedHyperlink">
    <w:name w:val="FollowedHyperlink"/>
    <w:basedOn w:val="DefaultParagraphFont"/>
    <w:uiPriority w:val="99"/>
    <w:semiHidden/>
    <w:unhideWhenUsed/>
    <w:rsid w:val="001C7489"/>
    <w:rPr>
      <w:color w:val="262726" w:themeColor="followedHyperlink"/>
      <w:u w:val="single"/>
    </w:rPr>
  </w:style>
  <w:style w:type="table" w:styleId="LightShading-Accent1">
    <w:name w:val="Light Shading Accent 1"/>
    <w:basedOn w:val="TableNormal"/>
    <w:uiPriority w:val="60"/>
    <w:rsid w:val="00841FE4"/>
    <w:rPr>
      <w:color w:val="003750" w:themeColor="accent1" w:themeShade="BF"/>
    </w:rPr>
    <w:tblPr>
      <w:tblStyleRowBandSize w:val="1"/>
      <w:tblStyleColBandSize w:val="1"/>
      <w:tblBorders>
        <w:top w:val="single" w:sz="8" w:space="0" w:color="004B6B" w:themeColor="accent1"/>
        <w:bottom w:val="single" w:sz="8" w:space="0" w:color="004B6B" w:themeColor="accent1"/>
      </w:tblBorders>
    </w:tblPr>
    <w:tblStylePr w:type="firstRow">
      <w:pPr>
        <w:spacing w:before="0" w:after="0" w:line="240" w:lineRule="auto"/>
      </w:pPr>
      <w:rPr>
        <w:b/>
        <w:bCs/>
      </w:rPr>
      <w:tblPr/>
      <w:tcPr>
        <w:tcBorders>
          <w:top w:val="single" w:sz="8" w:space="0" w:color="004B6B" w:themeColor="accent1"/>
          <w:left w:val="nil"/>
          <w:bottom w:val="single" w:sz="8" w:space="0" w:color="004B6B" w:themeColor="accent1"/>
          <w:right w:val="nil"/>
          <w:insideH w:val="nil"/>
          <w:insideV w:val="nil"/>
        </w:tcBorders>
      </w:tcPr>
    </w:tblStylePr>
    <w:tblStylePr w:type="lastRow">
      <w:pPr>
        <w:spacing w:before="0" w:after="0" w:line="240" w:lineRule="auto"/>
      </w:pPr>
      <w:rPr>
        <w:b/>
        <w:bCs/>
      </w:rPr>
      <w:tblPr/>
      <w:tcPr>
        <w:tcBorders>
          <w:top w:val="single" w:sz="8" w:space="0" w:color="004B6B" w:themeColor="accent1"/>
          <w:left w:val="nil"/>
          <w:bottom w:val="single" w:sz="8" w:space="0" w:color="004B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E0FF" w:themeFill="accent1" w:themeFillTint="3F"/>
      </w:tcPr>
    </w:tblStylePr>
    <w:tblStylePr w:type="band1Horz">
      <w:tblPr/>
      <w:tcPr>
        <w:tcBorders>
          <w:left w:val="nil"/>
          <w:right w:val="nil"/>
          <w:insideH w:val="nil"/>
          <w:insideV w:val="nil"/>
        </w:tcBorders>
        <w:shd w:val="clear" w:color="auto" w:fill="9BE0FF" w:themeFill="accent1" w:themeFillTint="3F"/>
      </w:tcPr>
    </w:tblStylePr>
  </w:style>
  <w:style w:type="table" w:styleId="LightShading-Accent2">
    <w:name w:val="Light Shading Accent 2"/>
    <w:basedOn w:val="TableNormal"/>
    <w:uiPriority w:val="60"/>
    <w:rsid w:val="00841FE4"/>
    <w:rPr>
      <w:color w:val="3C3E3E" w:themeColor="accent2" w:themeShade="BF"/>
    </w:rPr>
    <w:tblPr>
      <w:tblStyleRowBandSize w:val="1"/>
      <w:tblStyleColBandSize w:val="1"/>
      <w:tblBorders>
        <w:top w:val="single" w:sz="8" w:space="0" w:color="515453" w:themeColor="accent2"/>
        <w:bottom w:val="single" w:sz="8" w:space="0" w:color="515453" w:themeColor="accent2"/>
      </w:tblBorders>
    </w:tblPr>
    <w:tblStylePr w:type="firstRow">
      <w:pPr>
        <w:spacing w:before="0" w:after="0" w:line="240" w:lineRule="auto"/>
      </w:pPr>
      <w:rPr>
        <w:b/>
        <w:bCs/>
      </w:rPr>
      <w:tblPr/>
      <w:tcPr>
        <w:tcBorders>
          <w:top w:val="single" w:sz="8" w:space="0" w:color="515453" w:themeColor="accent2"/>
          <w:left w:val="nil"/>
          <w:bottom w:val="single" w:sz="8" w:space="0" w:color="515453" w:themeColor="accent2"/>
          <w:right w:val="nil"/>
          <w:insideH w:val="nil"/>
          <w:insideV w:val="nil"/>
        </w:tcBorders>
      </w:tcPr>
    </w:tblStylePr>
    <w:tblStylePr w:type="lastRow">
      <w:pPr>
        <w:spacing w:before="0" w:after="0" w:line="240" w:lineRule="auto"/>
      </w:pPr>
      <w:rPr>
        <w:b/>
        <w:bCs/>
      </w:rPr>
      <w:tblPr/>
      <w:tcPr>
        <w:tcBorders>
          <w:top w:val="single" w:sz="8" w:space="0" w:color="515453" w:themeColor="accent2"/>
          <w:left w:val="nil"/>
          <w:bottom w:val="single" w:sz="8" w:space="0" w:color="51545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4" w:themeFill="accent2" w:themeFillTint="3F"/>
      </w:tcPr>
    </w:tblStylePr>
    <w:tblStylePr w:type="band1Horz">
      <w:tblPr/>
      <w:tcPr>
        <w:tcBorders>
          <w:left w:val="nil"/>
          <w:right w:val="nil"/>
          <w:insideH w:val="nil"/>
          <w:insideV w:val="nil"/>
        </w:tcBorders>
        <w:shd w:val="clear" w:color="auto" w:fill="D3D5D4" w:themeFill="accent2" w:themeFillTint="3F"/>
      </w:tcPr>
    </w:tblStylePr>
  </w:style>
  <w:style w:type="table" w:styleId="LightShading-Accent3">
    <w:name w:val="Light Shading Accent 3"/>
    <w:basedOn w:val="TableNormal"/>
    <w:uiPriority w:val="60"/>
    <w:rsid w:val="00841FE4"/>
    <w:rPr>
      <w:color w:val="448027" w:themeColor="accent3" w:themeShade="BF"/>
    </w:rPr>
    <w:tblPr>
      <w:tblStyleRowBandSize w:val="1"/>
      <w:tblStyleColBandSize w:val="1"/>
      <w:tblBorders>
        <w:top w:val="single" w:sz="8" w:space="0" w:color="5CAC34" w:themeColor="accent3"/>
        <w:bottom w:val="single" w:sz="8" w:space="0" w:color="5CAC34" w:themeColor="accent3"/>
      </w:tblBorders>
    </w:tblPr>
    <w:tblStylePr w:type="firstRow">
      <w:pPr>
        <w:spacing w:before="0" w:after="0" w:line="240" w:lineRule="auto"/>
      </w:pPr>
      <w:rPr>
        <w:b/>
        <w:bCs/>
      </w:rPr>
      <w:tblPr/>
      <w:tcPr>
        <w:tcBorders>
          <w:top w:val="single" w:sz="8" w:space="0" w:color="5CAC34" w:themeColor="accent3"/>
          <w:left w:val="nil"/>
          <w:bottom w:val="single" w:sz="8" w:space="0" w:color="5CAC34" w:themeColor="accent3"/>
          <w:right w:val="nil"/>
          <w:insideH w:val="nil"/>
          <w:insideV w:val="nil"/>
        </w:tcBorders>
      </w:tcPr>
    </w:tblStylePr>
    <w:tblStylePr w:type="lastRow">
      <w:pPr>
        <w:spacing w:before="0" w:after="0" w:line="240" w:lineRule="auto"/>
      </w:pPr>
      <w:rPr>
        <w:b/>
        <w:bCs/>
      </w:rPr>
      <w:tblPr/>
      <w:tcPr>
        <w:tcBorders>
          <w:top w:val="single" w:sz="8" w:space="0" w:color="5CAC34" w:themeColor="accent3"/>
          <w:left w:val="nil"/>
          <w:bottom w:val="single" w:sz="8" w:space="0" w:color="5CAC3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EC8" w:themeFill="accent3" w:themeFillTint="3F"/>
      </w:tcPr>
    </w:tblStylePr>
    <w:tblStylePr w:type="band1Horz">
      <w:tblPr/>
      <w:tcPr>
        <w:tcBorders>
          <w:left w:val="nil"/>
          <w:right w:val="nil"/>
          <w:insideH w:val="nil"/>
          <w:insideV w:val="nil"/>
        </w:tcBorders>
        <w:shd w:val="clear" w:color="auto" w:fill="D5EEC8" w:themeFill="accent3" w:themeFillTint="3F"/>
      </w:tcPr>
    </w:tblStylePr>
  </w:style>
  <w:style w:type="table" w:styleId="LightList-Accent1">
    <w:name w:val="Light List Accent 1"/>
    <w:basedOn w:val="TableNormal"/>
    <w:uiPriority w:val="61"/>
    <w:rsid w:val="00841FE4"/>
    <w:tblPr>
      <w:tblStyleRowBandSize w:val="1"/>
      <w:tblStyleColBandSize w:val="1"/>
      <w:tblBorders>
        <w:top w:val="single" w:sz="8" w:space="0" w:color="004B6B" w:themeColor="accent1"/>
        <w:left w:val="single" w:sz="8" w:space="0" w:color="004B6B" w:themeColor="accent1"/>
        <w:bottom w:val="single" w:sz="8" w:space="0" w:color="004B6B" w:themeColor="accent1"/>
        <w:right w:val="single" w:sz="8" w:space="0" w:color="004B6B" w:themeColor="accent1"/>
      </w:tblBorders>
    </w:tblPr>
    <w:tblStylePr w:type="firstRow">
      <w:pPr>
        <w:spacing w:before="0" w:after="0" w:line="240" w:lineRule="auto"/>
      </w:pPr>
      <w:rPr>
        <w:b/>
        <w:bCs/>
        <w:color w:val="333333" w:themeColor="background1"/>
      </w:rPr>
      <w:tblPr/>
      <w:tcPr>
        <w:shd w:val="clear" w:color="auto" w:fill="004B6B" w:themeFill="accent1"/>
      </w:tcPr>
    </w:tblStylePr>
    <w:tblStylePr w:type="lastRow">
      <w:pPr>
        <w:spacing w:before="0" w:after="0" w:line="240" w:lineRule="auto"/>
      </w:pPr>
      <w:rPr>
        <w:b/>
        <w:bCs/>
      </w:rPr>
      <w:tblPr/>
      <w:tcPr>
        <w:tcBorders>
          <w:top w:val="double" w:sz="6" w:space="0" w:color="004B6B" w:themeColor="accent1"/>
          <w:left w:val="single" w:sz="8" w:space="0" w:color="004B6B" w:themeColor="accent1"/>
          <w:bottom w:val="single" w:sz="8" w:space="0" w:color="004B6B" w:themeColor="accent1"/>
          <w:right w:val="single" w:sz="8" w:space="0" w:color="004B6B" w:themeColor="accent1"/>
        </w:tcBorders>
      </w:tcPr>
    </w:tblStylePr>
    <w:tblStylePr w:type="firstCol">
      <w:rPr>
        <w:b/>
        <w:bCs/>
      </w:rPr>
    </w:tblStylePr>
    <w:tblStylePr w:type="lastCol">
      <w:rPr>
        <w:b/>
        <w:bCs/>
      </w:rPr>
    </w:tblStylePr>
    <w:tblStylePr w:type="band1Vert">
      <w:tblPr/>
      <w:tcPr>
        <w:tcBorders>
          <w:top w:val="single" w:sz="8" w:space="0" w:color="004B6B" w:themeColor="accent1"/>
          <w:left w:val="single" w:sz="8" w:space="0" w:color="004B6B" w:themeColor="accent1"/>
          <w:bottom w:val="single" w:sz="8" w:space="0" w:color="004B6B" w:themeColor="accent1"/>
          <w:right w:val="single" w:sz="8" w:space="0" w:color="004B6B" w:themeColor="accent1"/>
        </w:tcBorders>
      </w:tcPr>
    </w:tblStylePr>
    <w:tblStylePr w:type="band1Horz">
      <w:tblPr/>
      <w:tcPr>
        <w:tcBorders>
          <w:top w:val="single" w:sz="8" w:space="0" w:color="004B6B" w:themeColor="accent1"/>
          <w:left w:val="single" w:sz="8" w:space="0" w:color="004B6B" w:themeColor="accent1"/>
          <w:bottom w:val="single" w:sz="8" w:space="0" w:color="004B6B" w:themeColor="accent1"/>
          <w:right w:val="single" w:sz="8" w:space="0" w:color="004B6B" w:themeColor="accent1"/>
        </w:tcBorders>
      </w:tcPr>
    </w:tblStylePr>
  </w:style>
  <w:style w:type="paragraph" w:styleId="NormalWeb">
    <w:name w:val="Normal (Web)"/>
    <w:basedOn w:val="Normal"/>
    <w:uiPriority w:val="99"/>
    <w:unhideWhenUsed/>
    <w:rsid w:val="006C0B09"/>
    <w:pPr>
      <w:spacing w:before="100" w:beforeAutospacing="1" w:after="100" w:afterAutospacing="1"/>
    </w:pPr>
    <w:rPr>
      <w:rFonts w:ascii="Times" w:hAnsi="Times" w:cs="Times New Roman"/>
      <w:color w:val="auto"/>
      <w:sz w:val="20"/>
      <w:szCs w:val="20"/>
      <w:lang w:eastAsia="en-US"/>
    </w:rPr>
  </w:style>
  <w:style w:type="character" w:customStyle="1" w:styleId="Heading2Char">
    <w:name w:val="Heading 2 Char"/>
    <w:basedOn w:val="DefaultParagraphFont"/>
    <w:link w:val="Heading2"/>
    <w:uiPriority w:val="9"/>
    <w:rsid w:val="00A233D3"/>
    <w:rPr>
      <w:rFonts w:asciiTheme="majorHAnsi" w:eastAsiaTheme="majorEastAsia" w:hAnsiTheme="majorHAnsi" w:cstheme="majorBidi"/>
      <w:b/>
      <w:bCs/>
      <w:color w:val="004B6B" w:themeColor="accent1"/>
      <w:sz w:val="26"/>
      <w:szCs w:val="26"/>
    </w:rPr>
  </w:style>
  <w:style w:type="character" w:customStyle="1" w:styleId="apple-converted-space">
    <w:name w:val="apple-converted-space"/>
    <w:basedOn w:val="DefaultParagraphFont"/>
    <w:rsid w:val="00EE794D"/>
  </w:style>
  <w:style w:type="character" w:styleId="Emphasis">
    <w:name w:val="Emphasis"/>
    <w:basedOn w:val="DefaultParagraphFont"/>
    <w:uiPriority w:val="20"/>
    <w:qFormat/>
    <w:rsid w:val="00EE794D"/>
    <w:rPr>
      <w:i/>
      <w:iCs/>
    </w:rPr>
  </w:style>
  <w:style w:type="character" w:customStyle="1" w:styleId="Heading1Char">
    <w:name w:val="Heading 1 Char"/>
    <w:basedOn w:val="DefaultParagraphFont"/>
    <w:link w:val="Heading1"/>
    <w:uiPriority w:val="9"/>
    <w:rsid w:val="00F16FC8"/>
    <w:rPr>
      <w:rFonts w:asciiTheme="majorHAnsi" w:eastAsiaTheme="majorEastAsia" w:hAnsiTheme="majorHAnsi" w:cstheme="majorBidi"/>
      <w:b/>
      <w:bCs/>
      <w:color w:val="00344B" w:themeColor="accent1" w:themeShade="B5"/>
      <w:sz w:val="32"/>
      <w:szCs w:val="32"/>
    </w:rPr>
  </w:style>
  <w:style w:type="paragraph" w:customStyle="1" w:styleId="BodyText1">
    <w:name w:val="Body Text1"/>
    <w:basedOn w:val="Normal"/>
    <w:qFormat/>
    <w:rsid w:val="00F16FC8"/>
    <w:pPr>
      <w:spacing w:line="360" w:lineRule="auto"/>
    </w:pPr>
    <w:rPr>
      <w:rFonts w:ascii="Palatino" w:eastAsia="Cambria" w:hAnsi="Palatino" w:cs="Times New Roman"/>
      <w:color w:val="auto"/>
      <w:sz w:val="20"/>
      <w:lang w:eastAsia="en-US"/>
    </w:rPr>
  </w:style>
  <w:style w:type="paragraph" w:customStyle="1" w:styleId="BodySubtitle">
    <w:name w:val="Body Subtitle"/>
    <w:rsid w:val="00F16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Pr>
      <w:rFonts w:ascii="Optima" w:eastAsia="ヒラギノ角ゴ Pro W3" w:hAnsi="Optima" w:cs="Times New Roman"/>
      <w:b/>
      <w:caps/>
      <w:color w:val="003C52"/>
      <w:sz w:val="24"/>
      <w:szCs w:val="24"/>
      <w:lang w:eastAsia="en-US"/>
    </w:rPr>
  </w:style>
  <w:style w:type="paragraph" w:customStyle="1" w:styleId="PullQuote">
    <w:name w:val="Pull Quote"/>
    <w:basedOn w:val="NormalWeb"/>
    <w:qFormat/>
    <w:rsid w:val="00F0276D"/>
    <w:pPr>
      <w:spacing w:beforeLines="1" w:before="0" w:beforeAutospacing="0" w:afterLines="1" w:after="0" w:afterAutospacing="0"/>
    </w:pPr>
    <w:rPr>
      <w:rFonts w:ascii="Optima" w:eastAsia="Cambria" w:hAnsi="Optima"/>
      <w:i/>
      <w:color w:val="1F497D"/>
      <w:sz w:val="28"/>
      <w:szCs w:val="36"/>
    </w:rPr>
  </w:style>
  <w:style w:type="table" w:styleId="LightList-Accent5">
    <w:name w:val="Light List Accent 5"/>
    <w:basedOn w:val="TableNormal"/>
    <w:uiPriority w:val="61"/>
    <w:rsid w:val="007A19EB"/>
    <w:tblPr>
      <w:tblStyleRowBandSize w:val="1"/>
      <w:tblStyleColBandSize w:val="1"/>
      <w:tblBorders>
        <w:top w:val="single" w:sz="8" w:space="0" w:color="CD0920" w:themeColor="accent5"/>
        <w:left w:val="single" w:sz="8" w:space="0" w:color="CD0920" w:themeColor="accent5"/>
        <w:bottom w:val="single" w:sz="8" w:space="0" w:color="CD0920" w:themeColor="accent5"/>
        <w:right w:val="single" w:sz="8" w:space="0" w:color="CD0920" w:themeColor="accent5"/>
      </w:tblBorders>
    </w:tblPr>
    <w:tblStylePr w:type="firstRow">
      <w:pPr>
        <w:spacing w:before="0" w:after="0" w:line="240" w:lineRule="auto"/>
      </w:pPr>
      <w:rPr>
        <w:b/>
        <w:bCs/>
        <w:color w:val="333333" w:themeColor="background1"/>
      </w:rPr>
      <w:tblPr/>
      <w:tcPr>
        <w:shd w:val="clear" w:color="auto" w:fill="CD0920" w:themeFill="accent5"/>
      </w:tcPr>
    </w:tblStylePr>
    <w:tblStylePr w:type="lastRow">
      <w:pPr>
        <w:spacing w:before="0" w:after="0" w:line="240" w:lineRule="auto"/>
      </w:pPr>
      <w:rPr>
        <w:b/>
        <w:bCs/>
      </w:rPr>
      <w:tblPr/>
      <w:tcPr>
        <w:tcBorders>
          <w:top w:val="double" w:sz="6" w:space="0" w:color="CD0920" w:themeColor="accent5"/>
          <w:left w:val="single" w:sz="8" w:space="0" w:color="CD0920" w:themeColor="accent5"/>
          <w:bottom w:val="single" w:sz="8" w:space="0" w:color="CD0920" w:themeColor="accent5"/>
          <w:right w:val="single" w:sz="8" w:space="0" w:color="CD0920" w:themeColor="accent5"/>
        </w:tcBorders>
      </w:tcPr>
    </w:tblStylePr>
    <w:tblStylePr w:type="firstCol">
      <w:rPr>
        <w:b/>
        <w:bCs/>
      </w:rPr>
    </w:tblStylePr>
    <w:tblStylePr w:type="lastCol">
      <w:rPr>
        <w:b/>
        <w:bCs/>
      </w:rPr>
    </w:tblStylePr>
    <w:tblStylePr w:type="band1Vert">
      <w:tblPr/>
      <w:tcPr>
        <w:tcBorders>
          <w:top w:val="single" w:sz="8" w:space="0" w:color="CD0920" w:themeColor="accent5"/>
          <w:left w:val="single" w:sz="8" w:space="0" w:color="CD0920" w:themeColor="accent5"/>
          <w:bottom w:val="single" w:sz="8" w:space="0" w:color="CD0920" w:themeColor="accent5"/>
          <w:right w:val="single" w:sz="8" w:space="0" w:color="CD0920" w:themeColor="accent5"/>
        </w:tcBorders>
      </w:tcPr>
    </w:tblStylePr>
    <w:tblStylePr w:type="band1Horz">
      <w:tblPr/>
      <w:tcPr>
        <w:tcBorders>
          <w:top w:val="single" w:sz="8" w:space="0" w:color="CD0920" w:themeColor="accent5"/>
          <w:left w:val="single" w:sz="8" w:space="0" w:color="CD0920" w:themeColor="accent5"/>
          <w:bottom w:val="single" w:sz="8" w:space="0" w:color="CD0920" w:themeColor="accent5"/>
          <w:right w:val="single" w:sz="8" w:space="0" w:color="CD0920" w:themeColor="accent5"/>
        </w:tcBorders>
      </w:tcPr>
    </w:tblStylePr>
  </w:style>
  <w:style w:type="table" w:styleId="LightList-Accent6">
    <w:name w:val="Light List Accent 6"/>
    <w:basedOn w:val="TableNormal"/>
    <w:uiPriority w:val="61"/>
    <w:rsid w:val="006E31D8"/>
    <w:tblPr>
      <w:tblStyleRowBandSize w:val="1"/>
      <w:tblStyleColBandSize w:val="1"/>
      <w:tblBorders>
        <w:top w:val="single" w:sz="8" w:space="0" w:color="E69424" w:themeColor="accent6"/>
        <w:left w:val="single" w:sz="8" w:space="0" w:color="E69424" w:themeColor="accent6"/>
        <w:bottom w:val="single" w:sz="8" w:space="0" w:color="E69424" w:themeColor="accent6"/>
        <w:right w:val="single" w:sz="8" w:space="0" w:color="E69424" w:themeColor="accent6"/>
      </w:tblBorders>
    </w:tblPr>
    <w:tblStylePr w:type="firstRow">
      <w:pPr>
        <w:spacing w:before="0" w:after="0" w:line="240" w:lineRule="auto"/>
      </w:pPr>
      <w:rPr>
        <w:b/>
        <w:bCs/>
        <w:color w:val="333333" w:themeColor="background1"/>
      </w:rPr>
      <w:tblPr/>
      <w:tcPr>
        <w:shd w:val="clear" w:color="auto" w:fill="E69424" w:themeFill="accent6"/>
      </w:tcPr>
    </w:tblStylePr>
    <w:tblStylePr w:type="lastRow">
      <w:pPr>
        <w:spacing w:before="0" w:after="0" w:line="240" w:lineRule="auto"/>
      </w:pPr>
      <w:rPr>
        <w:b/>
        <w:bCs/>
      </w:rPr>
      <w:tblPr/>
      <w:tcPr>
        <w:tcBorders>
          <w:top w:val="double" w:sz="6" w:space="0" w:color="E69424" w:themeColor="accent6"/>
          <w:left w:val="single" w:sz="8" w:space="0" w:color="E69424" w:themeColor="accent6"/>
          <w:bottom w:val="single" w:sz="8" w:space="0" w:color="E69424" w:themeColor="accent6"/>
          <w:right w:val="single" w:sz="8" w:space="0" w:color="E69424" w:themeColor="accent6"/>
        </w:tcBorders>
      </w:tcPr>
    </w:tblStylePr>
    <w:tblStylePr w:type="firstCol">
      <w:rPr>
        <w:b/>
        <w:bCs/>
      </w:rPr>
    </w:tblStylePr>
    <w:tblStylePr w:type="lastCol">
      <w:rPr>
        <w:b/>
        <w:bCs/>
      </w:rPr>
    </w:tblStylePr>
    <w:tblStylePr w:type="band1Vert">
      <w:tblPr/>
      <w:tcPr>
        <w:tcBorders>
          <w:top w:val="single" w:sz="8" w:space="0" w:color="E69424" w:themeColor="accent6"/>
          <w:left w:val="single" w:sz="8" w:space="0" w:color="E69424" w:themeColor="accent6"/>
          <w:bottom w:val="single" w:sz="8" w:space="0" w:color="E69424" w:themeColor="accent6"/>
          <w:right w:val="single" w:sz="8" w:space="0" w:color="E69424" w:themeColor="accent6"/>
        </w:tcBorders>
      </w:tcPr>
    </w:tblStylePr>
    <w:tblStylePr w:type="band1Horz">
      <w:tblPr/>
      <w:tcPr>
        <w:tcBorders>
          <w:top w:val="single" w:sz="8" w:space="0" w:color="E69424" w:themeColor="accent6"/>
          <w:left w:val="single" w:sz="8" w:space="0" w:color="E69424" w:themeColor="accent6"/>
          <w:bottom w:val="single" w:sz="8" w:space="0" w:color="E69424" w:themeColor="accent6"/>
          <w:right w:val="single" w:sz="8" w:space="0" w:color="E69424" w:themeColor="accent6"/>
        </w:tcBorders>
      </w:tcPr>
    </w:tblStylePr>
  </w:style>
  <w:style w:type="paragraph" w:customStyle="1" w:styleId="Normal1">
    <w:name w:val="Normal1"/>
    <w:rsid w:val="008C7775"/>
    <w:rPr>
      <w:rFonts w:ascii="Helvetica Neue" w:eastAsia="Helvetica Neue" w:hAnsi="Helvetica Neue" w:cs="Helvetica Neue"/>
      <w:color w:val="525252"/>
      <w:sz w:val="24"/>
      <w:szCs w:val="24"/>
      <w:lang w:eastAsia="en-US"/>
    </w:rPr>
  </w:style>
  <w:style w:type="character" w:styleId="Strong">
    <w:name w:val="Strong"/>
    <w:basedOn w:val="DefaultParagraphFont"/>
    <w:uiPriority w:val="22"/>
    <w:rsid w:val="00B877D8"/>
    <w:rPr>
      <w:b/>
      <w:bCs/>
    </w:rPr>
  </w:style>
  <w:style w:type="character" w:customStyle="1" w:styleId="normaltextrun">
    <w:name w:val="normaltextrun"/>
    <w:basedOn w:val="DefaultParagraphFont"/>
    <w:rsid w:val="003B03FF"/>
  </w:style>
  <w:style w:type="character" w:customStyle="1" w:styleId="eop">
    <w:name w:val="eop"/>
    <w:basedOn w:val="DefaultParagraphFont"/>
    <w:rsid w:val="003B03FF"/>
  </w:style>
  <w:style w:type="paragraph" w:customStyle="1" w:styleId="paragraph">
    <w:name w:val="paragraph"/>
    <w:basedOn w:val="Normal"/>
    <w:rsid w:val="00751BDB"/>
    <w:pPr>
      <w:spacing w:before="100" w:beforeAutospacing="1" w:after="100" w:afterAutospacing="1"/>
    </w:pPr>
    <w:rPr>
      <w:rFonts w:ascii="Times New Roman" w:eastAsia="Times New Roman" w:hAnsi="Times New Roman" w:cs="Times New Roman"/>
      <w:color w:val="auto"/>
      <w:lang w:eastAsia="en-US"/>
    </w:rPr>
  </w:style>
  <w:style w:type="character" w:customStyle="1" w:styleId="advancedproofingissue">
    <w:name w:val="advancedproofingissue"/>
    <w:basedOn w:val="DefaultParagraphFont"/>
    <w:rsid w:val="00514DD8"/>
  </w:style>
  <w:style w:type="character" w:customStyle="1" w:styleId="contextualspellingandgrammarerror">
    <w:name w:val="contextualspellingandgrammarerror"/>
    <w:basedOn w:val="DefaultParagraphFont"/>
    <w:rsid w:val="006B0C7D"/>
  </w:style>
  <w:style w:type="paragraph" w:customStyle="1" w:styleId="Pa4">
    <w:name w:val="Pa4"/>
    <w:basedOn w:val="Normal"/>
    <w:next w:val="Normal"/>
    <w:uiPriority w:val="99"/>
    <w:rsid w:val="0020740D"/>
    <w:pPr>
      <w:autoSpaceDE w:val="0"/>
      <w:autoSpaceDN w:val="0"/>
      <w:adjustRightInd w:val="0"/>
      <w:spacing w:line="201" w:lineRule="atLeast"/>
    </w:pPr>
    <w:rPr>
      <w:rFonts w:ascii="Source Sans Pro" w:eastAsia="Calibri" w:hAnsi="Source Sans Pro"/>
      <w:color w:val="auto"/>
      <w:lang w:eastAsia="en-US"/>
    </w:rPr>
  </w:style>
  <w:style w:type="character" w:styleId="UnresolvedMention">
    <w:name w:val="Unresolved Mention"/>
    <w:basedOn w:val="DefaultParagraphFont"/>
    <w:uiPriority w:val="99"/>
    <w:semiHidden/>
    <w:unhideWhenUsed/>
    <w:rsid w:val="00E64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719">
      <w:bodyDiv w:val="1"/>
      <w:marLeft w:val="0"/>
      <w:marRight w:val="0"/>
      <w:marTop w:val="0"/>
      <w:marBottom w:val="0"/>
      <w:divBdr>
        <w:top w:val="none" w:sz="0" w:space="0" w:color="auto"/>
        <w:left w:val="none" w:sz="0" w:space="0" w:color="auto"/>
        <w:bottom w:val="none" w:sz="0" w:space="0" w:color="auto"/>
        <w:right w:val="none" w:sz="0" w:space="0" w:color="auto"/>
      </w:divBdr>
      <w:divsChild>
        <w:div w:id="1511482709">
          <w:marLeft w:val="0"/>
          <w:marRight w:val="0"/>
          <w:marTop w:val="0"/>
          <w:marBottom w:val="0"/>
          <w:divBdr>
            <w:top w:val="none" w:sz="0" w:space="0" w:color="auto"/>
            <w:left w:val="none" w:sz="0" w:space="0" w:color="auto"/>
            <w:bottom w:val="none" w:sz="0" w:space="0" w:color="auto"/>
            <w:right w:val="none" w:sz="0" w:space="0" w:color="auto"/>
          </w:divBdr>
        </w:div>
      </w:divsChild>
    </w:div>
    <w:div w:id="57561569">
      <w:bodyDiv w:val="1"/>
      <w:marLeft w:val="0"/>
      <w:marRight w:val="0"/>
      <w:marTop w:val="0"/>
      <w:marBottom w:val="0"/>
      <w:divBdr>
        <w:top w:val="none" w:sz="0" w:space="0" w:color="auto"/>
        <w:left w:val="none" w:sz="0" w:space="0" w:color="auto"/>
        <w:bottom w:val="none" w:sz="0" w:space="0" w:color="auto"/>
        <w:right w:val="none" w:sz="0" w:space="0" w:color="auto"/>
      </w:divBdr>
    </w:div>
    <w:div w:id="61872702">
      <w:bodyDiv w:val="1"/>
      <w:marLeft w:val="0"/>
      <w:marRight w:val="0"/>
      <w:marTop w:val="0"/>
      <w:marBottom w:val="0"/>
      <w:divBdr>
        <w:top w:val="none" w:sz="0" w:space="0" w:color="auto"/>
        <w:left w:val="none" w:sz="0" w:space="0" w:color="auto"/>
        <w:bottom w:val="none" w:sz="0" w:space="0" w:color="auto"/>
        <w:right w:val="none" w:sz="0" w:space="0" w:color="auto"/>
      </w:divBdr>
    </w:div>
    <w:div w:id="85466238">
      <w:bodyDiv w:val="1"/>
      <w:marLeft w:val="0"/>
      <w:marRight w:val="0"/>
      <w:marTop w:val="0"/>
      <w:marBottom w:val="0"/>
      <w:divBdr>
        <w:top w:val="none" w:sz="0" w:space="0" w:color="auto"/>
        <w:left w:val="none" w:sz="0" w:space="0" w:color="auto"/>
        <w:bottom w:val="none" w:sz="0" w:space="0" w:color="auto"/>
        <w:right w:val="none" w:sz="0" w:space="0" w:color="auto"/>
      </w:divBdr>
    </w:div>
    <w:div w:id="207380306">
      <w:bodyDiv w:val="1"/>
      <w:marLeft w:val="0"/>
      <w:marRight w:val="0"/>
      <w:marTop w:val="0"/>
      <w:marBottom w:val="0"/>
      <w:divBdr>
        <w:top w:val="none" w:sz="0" w:space="0" w:color="auto"/>
        <w:left w:val="none" w:sz="0" w:space="0" w:color="auto"/>
        <w:bottom w:val="none" w:sz="0" w:space="0" w:color="auto"/>
        <w:right w:val="none" w:sz="0" w:space="0" w:color="auto"/>
      </w:divBdr>
    </w:div>
    <w:div w:id="287248636">
      <w:bodyDiv w:val="1"/>
      <w:marLeft w:val="0"/>
      <w:marRight w:val="0"/>
      <w:marTop w:val="0"/>
      <w:marBottom w:val="0"/>
      <w:divBdr>
        <w:top w:val="none" w:sz="0" w:space="0" w:color="auto"/>
        <w:left w:val="none" w:sz="0" w:space="0" w:color="auto"/>
        <w:bottom w:val="none" w:sz="0" w:space="0" w:color="auto"/>
        <w:right w:val="none" w:sz="0" w:space="0" w:color="auto"/>
      </w:divBdr>
    </w:div>
    <w:div w:id="308558608">
      <w:bodyDiv w:val="1"/>
      <w:marLeft w:val="0"/>
      <w:marRight w:val="0"/>
      <w:marTop w:val="0"/>
      <w:marBottom w:val="0"/>
      <w:divBdr>
        <w:top w:val="none" w:sz="0" w:space="0" w:color="auto"/>
        <w:left w:val="none" w:sz="0" w:space="0" w:color="auto"/>
        <w:bottom w:val="none" w:sz="0" w:space="0" w:color="auto"/>
        <w:right w:val="none" w:sz="0" w:space="0" w:color="auto"/>
      </w:divBdr>
      <w:divsChild>
        <w:div w:id="81075146">
          <w:marLeft w:val="0"/>
          <w:marRight w:val="0"/>
          <w:marTop w:val="0"/>
          <w:marBottom w:val="0"/>
          <w:divBdr>
            <w:top w:val="none" w:sz="0" w:space="0" w:color="auto"/>
            <w:left w:val="none" w:sz="0" w:space="0" w:color="auto"/>
            <w:bottom w:val="none" w:sz="0" w:space="0" w:color="auto"/>
            <w:right w:val="none" w:sz="0" w:space="0" w:color="auto"/>
          </w:divBdr>
        </w:div>
      </w:divsChild>
    </w:div>
    <w:div w:id="318119165">
      <w:bodyDiv w:val="1"/>
      <w:marLeft w:val="0"/>
      <w:marRight w:val="0"/>
      <w:marTop w:val="0"/>
      <w:marBottom w:val="0"/>
      <w:divBdr>
        <w:top w:val="none" w:sz="0" w:space="0" w:color="auto"/>
        <w:left w:val="none" w:sz="0" w:space="0" w:color="auto"/>
        <w:bottom w:val="none" w:sz="0" w:space="0" w:color="auto"/>
        <w:right w:val="none" w:sz="0" w:space="0" w:color="auto"/>
      </w:divBdr>
    </w:div>
    <w:div w:id="345907323">
      <w:bodyDiv w:val="1"/>
      <w:marLeft w:val="0"/>
      <w:marRight w:val="0"/>
      <w:marTop w:val="0"/>
      <w:marBottom w:val="0"/>
      <w:divBdr>
        <w:top w:val="none" w:sz="0" w:space="0" w:color="auto"/>
        <w:left w:val="none" w:sz="0" w:space="0" w:color="auto"/>
        <w:bottom w:val="none" w:sz="0" w:space="0" w:color="auto"/>
        <w:right w:val="none" w:sz="0" w:space="0" w:color="auto"/>
      </w:divBdr>
    </w:div>
    <w:div w:id="402026430">
      <w:bodyDiv w:val="1"/>
      <w:marLeft w:val="0"/>
      <w:marRight w:val="0"/>
      <w:marTop w:val="0"/>
      <w:marBottom w:val="0"/>
      <w:divBdr>
        <w:top w:val="none" w:sz="0" w:space="0" w:color="auto"/>
        <w:left w:val="none" w:sz="0" w:space="0" w:color="auto"/>
        <w:bottom w:val="none" w:sz="0" w:space="0" w:color="auto"/>
        <w:right w:val="none" w:sz="0" w:space="0" w:color="auto"/>
      </w:divBdr>
      <w:divsChild>
        <w:div w:id="759372159">
          <w:marLeft w:val="547"/>
          <w:marRight w:val="0"/>
          <w:marTop w:val="67"/>
          <w:marBottom w:val="0"/>
          <w:divBdr>
            <w:top w:val="none" w:sz="0" w:space="0" w:color="auto"/>
            <w:left w:val="none" w:sz="0" w:space="0" w:color="auto"/>
            <w:bottom w:val="none" w:sz="0" w:space="0" w:color="auto"/>
            <w:right w:val="none" w:sz="0" w:space="0" w:color="auto"/>
          </w:divBdr>
        </w:div>
        <w:div w:id="1315640962">
          <w:marLeft w:val="547"/>
          <w:marRight w:val="0"/>
          <w:marTop w:val="67"/>
          <w:marBottom w:val="0"/>
          <w:divBdr>
            <w:top w:val="none" w:sz="0" w:space="0" w:color="auto"/>
            <w:left w:val="none" w:sz="0" w:space="0" w:color="auto"/>
            <w:bottom w:val="none" w:sz="0" w:space="0" w:color="auto"/>
            <w:right w:val="none" w:sz="0" w:space="0" w:color="auto"/>
          </w:divBdr>
        </w:div>
        <w:div w:id="1698501588">
          <w:marLeft w:val="547"/>
          <w:marRight w:val="0"/>
          <w:marTop w:val="67"/>
          <w:marBottom w:val="0"/>
          <w:divBdr>
            <w:top w:val="none" w:sz="0" w:space="0" w:color="auto"/>
            <w:left w:val="none" w:sz="0" w:space="0" w:color="auto"/>
            <w:bottom w:val="none" w:sz="0" w:space="0" w:color="auto"/>
            <w:right w:val="none" w:sz="0" w:space="0" w:color="auto"/>
          </w:divBdr>
        </w:div>
      </w:divsChild>
    </w:div>
    <w:div w:id="485587575">
      <w:bodyDiv w:val="1"/>
      <w:marLeft w:val="0"/>
      <w:marRight w:val="0"/>
      <w:marTop w:val="0"/>
      <w:marBottom w:val="0"/>
      <w:divBdr>
        <w:top w:val="none" w:sz="0" w:space="0" w:color="auto"/>
        <w:left w:val="none" w:sz="0" w:space="0" w:color="auto"/>
        <w:bottom w:val="none" w:sz="0" w:space="0" w:color="auto"/>
        <w:right w:val="none" w:sz="0" w:space="0" w:color="auto"/>
      </w:divBdr>
    </w:div>
    <w:div w:id="495993919">
      <w:bodyDiv w:val="1"/>
      <w:marLeft w:val="0"/>
      <w:marRight w:val="0"/>
      <w:marTop w:val="0"/>
      <w:marBottom w:val="0"/>
      <w:divBdr>
        <w:top w:val="none" w:sz="0" w:space="0" w:color="auto"/>
        <w:left w:val="none" w:sz="0" w:space="0" w:color="auto"/>
        <w:bottom w:val="none" w:sz="0" w:space="0" w:color="auto"/>
        <w:right w:val="none" w:sz="0" w:space="0" w:color="auto"/>
      </w:divBdr>
    </w:div>
    <w:div w:id="549808967">
      <w:bodyDiv w:val="1"/>
      <w:marLeft w:val="0"/>
      <w:marRight w:val="0"/>
      <w:marTop w:val="0"/>
      <w:marBottom w:val="0"/>
      <w:divBdr>
        <w:top w:val="none" w:sz="0" w:space="0" w:color="auto"/>
        <w:left w:val="none" w:sz="0" w:space="0" w:color="auto"/>
        <w:bottom w:val="none" w:sz="0" w:space="0" w:color="auto"/>
        <w:right w:val="none" w:sz="0" w:space="0" w:color="auto"/>
      </w:divBdr>
    </w:div>
    <w:div w:id="648946191">
      <w:bodyDiv w:val="1"/>
      <w:marLeft w:val="0"/>
      <w:marRight w:val="0"/>
      <w:marTop w:val="0"/>
      <w:marBottom w:val="0"/>
      <w:divBdr>
        <w:top w:val="none" w:sz="0" w:space="0" w:color="auto"/>
        <w:left w:val="none" w:sz="0" w:space="0" w:color="auto"/>
        <w:bottom w:val="none" w:sz="0" w:space="0" w:color="auto"/>
        <w:right w:val="none" w:sz="0" w:space="0" w:color="auto"/>
      </w:divBdr>
    </w:div>
    <w:div w:id="717126357">
      <w:bodyDiv w:val="1"/>
      <w:marLeft w:val="0"/>
      <w:marRight w:val="0"/>
      <w:marTop w:val="0"/>
      <w:marBottom w:val="0"/>
      <w:divBdr>
        <w:top w:val="none" w:sz="0" w:space="0" w:color="auto"/>
        <w:left w:val="none" w:sz="0" w:space="0" w:color="auto"/>
        <w:bottom w:val="none" w:sz="0" w:space="0" w:color="auto"/>
        <w:right w:val="none" w:sz="0" w:space="0" w:color="auto"/>
      </w:divBdr>
    </w:div>
    <w:div w:id="791175218">
      <w:bodyDiv w:val="1"/>
      <w:marLeft w:val="0"/>
      <w:marRight w:val="0"/>
      <w:marTop w:val="0"/>
      <w:marBottom w:val="0"/>
      <w:divBdr>
        <w:top w:val="none" w:sz="0" w:space="0" w:color="auto"/>
        <w:left w:val="none" w:sz="0" w:space="0" w:color="auto"/>
        <w:bottom w:val="none" w:sz="0" w:space="0" w:color="auto"/>
        <w:right w:val="none" w:sz="0" w:space="0" w:color="auto"/>
      </w:divBdr>
    </w:div>
    <w:div w:id="798912463">
      <w:bodyDiv w:val="1"/>
      <w:marLeft w:val="0"/>
      <w:marRight w:val="0"/>
      <w:marTop w:val="0"/>
      <w:marBottom w:val="0"/>
      <w:divBdr>
        <w:top w:val="none" w:sz="0" w:space="0" w:color="auto"/>
        <w:left w:val="none" w:sz="0" w:space="0" w:color="auto"/>
        <w:bottom w:val="none" w:sz="0" w:space="0" w:color="auto"/>
        <w:right w:val="none" w:sz="0" w:space="0" w:color="auto"/>
      </w:divBdr>
    </w:div>
    <w:div w:id="801579785">
      <w:bodyDiv w:val="1"/>
      <w:marLeft w:val="0"/>
      <w:marRight w:val="0"/>
      <w:marTop w:val="0"/>
      <w:marBottom w:val="0"/>
      <w:divBdr>
        <w:top w:val="none" w:sz="0" w:space="0" w:color="auto"/>
        <w:left w:val="none" w:sz="0" w:space="0" w:color="auto"/>
        <w:bottom w:val="none" w:sz="0" w:space="0" w:color="auto"/>
        <w:right w:val="none" w:sz="0" w:space="0" w:color="auto"/>
      </w:divBdr>
      <w:divsChild>
        <w:div w:id="556860801">
          <w:marLeft w:val="0"/>
          <w:marRight w:val="0"/>
          <w:marTop w:val="0"/>
          <w:marBottom w:val="0"/>
          <w:divBdr>
            <w:top w:val="none" w:sz="0" w:space="0" w:color="auto"/>
            <w:left w:val="none" w:sz="0" w:space="0" w:color="auto"/>
            <w:bottom w:val="none" w:sz="0" w:space="0" w:color="auto"/>
            <w:right w:val="none" w:sz="0" w:space="0" w:color="auto"/>
          </w:divBdr>
        </w:div>
        <w:div w:id="562522484">
          <w:marLeft w:val="0"/>
          <w:marRight w:val="0"/>
          <w:marTop w:val="0"/>
          <w:marBottom w:val="0"/>
          <w:divBdr>
            <w:top w:val="none" w:sz="0" w:space="0" w:color="auto"/>
            <w:left w:val="none" w:sz="0" w:space="0" w:color="auto"/>
            <w:bottom w:val="none" w:sz="0" w:space="0" w:color="auto"/>
            <w:right w:val="none" w:sz="0" w:space="0" w:color="auto"/>
          </w:divBdr>
        </w:div>
        <w:div w:id="1198392358">
          <w:marLeft w:val="0"/>
          <w:marRight w:val="0"/>
          <w:marTop w:val="0"/>
          <w:marBottom w:val="0"/>
          <w:divBdr>
            <w:top w:val="none" w:sz="0" w:space="0" w:color="auto"/>
            <w:left w:val="none" w:sz="0" w:space="0" w:color="auto"/>
            <w:bottom w:val="none" w:sz="0" w:space="0" w:color="auto"/>
            <w:right w:val="none" w:sz="0" w:space="0" w:color="auto"/>
          </w:divBdr>
        </w:div>
      </w:divsChild>
    </w:div>
    <w:div w:id="885919081">
      <w:bodyDiv w:val="1"/>
      <w:marLeft w:val="0"/>
      <w:marRight w:val="0"/>
      <w:marTop w:val="0"/>
      <w:marBottom w:val="0"/>
      <w:divBdr>
        <w:top w:val="none" w:sz="0" w:space="0" w:color="auto"/>
        <w:left w:val="none" w:sz="0" w:space="0" w:color="auto"/>
        <w:bottom w:val="none" w:sz="0" w:space="0" w:color="auto"/>
        <w:right w:val="none" w:sz="0" w:space="0" w:color="auto"/>
      </w:divBdr>
      <w:divsChild>
        <w:div w:id="923952196">
          <w:marLeft w:val="0"/>
          <w:marRight w:val="0"/>
          <w:marTop w:val="0"/>
          <w:marBottom w:val="0"/>
          <w:divBdr>
            <w:top w:val="none" w:sz="0" w:space="0" w:color="auto"/>
            <w:left w:val="none" w:sz="0" w:space="0" w:color="auto"/>
            <w:bottom w:val="none" w:sz="0" w:space="0" w:color="auto"/>
            <w:right w:val="none" w:sz="0" w:space="0" w:color="auto"/>
          </w:divBdr>
          <w:divsChild>
            <w:div w:id="992416240">
              <w:marLeft w:val="0"/>
              <w:marRight w:val="0"/>
              <w:marTop w:val="0"/>
              <w:marBottom w:val="0"/>
              <w:divBdr>
                <w:top w:val="none" w:sz="0" w:space="0" w:color="auto"/>
                <w:left w:val="none" w:sz="0" w:space="0" w:color="auto"/>
                <w:bottom w:val="none" w:sz="0" w:space="0" w:color="auto"/>
                <w:right w:val="none" w:sz="0" w:space="0" w:color="auto"/>
              </w:divBdr>
              <w:divsChild>
                <w:div w:id="299850040">
                  <w:marLeft w:val="0"/>
                  <w:marRight w:val="0"/>
                  <w:marTop w:val="0"/>
                  <w:marBottom w:val="0"/>
                  <w:divBdr>
                    <w:top w:val="none" w:sz="0" w:space="0" w:color="auto"/>
                    <w:left w:val="none" w:sz="0" w:space="0" w:color="auto"/>
                    <w:bottom w:val="none" w:sz="0" w:space="0" w:color="auto"/>
                    <w:right w:val="none" w:sz="0" w:space="0" w:color="auto"/>
                  </w:divBdr>
                </w:div>
                <w:div w:id="1262840914">
                  <w:marLeft w:val="0"/>
                  <w:marRight w:val="0"/>
                  <w:marTop w:val="0"/>
                  <w:marBottom w:val="0"/>
                  <w:divBdr>
                    <w:top w:val="none" w:sz="0" w:space="0" w:color="auto"/>
                    <w:left w:val="none" w:sz="0" w:space="0" w:color="auto"/>
                    <w:bottom w:val="none" w:sz="0" w:space="0" w:color="auto"/>
                    <w:right w:val="none" w:sz="0" w:space="0" w:color="auto"/>
                  </w:divBdr>
                  <w:divsChild>
                    <w:div w:id="422384710">
                      <w:marLeft w:val="0"/>
                      <w:marRight w:val="0"/>
                      <w:marTop w:val="0"/>
                      <w:marBottom w:val="0"/>
                      <w:divBdr>
                        <w:top w:val="none" w:sz="0" w:space="0" w:color="auto"/>
                        <w:left w:val="none" w:sz="0" w:space="0" w:color="auto"/>
                        <w:bottom w:val="none" w:sz="0" w:space="0" w:color="auto"/>
                        <w:right w:val="none" w:sz="0" w:space="0" w:color="auto"/>
                      </w:divBdr>
                    </w:div>
                    <w:div w:id="1627155212">
                      <w:marLeft w:val="0"/>
                      <w:marRight w:val="0"/>
                      <w:marTop w:val="0"/>
                      <w:marBottom w:val="0"/>
                      <w:divBdr>
                        <w:top w:val="none" w:sz="0" w:space="0" w:color="auto"/>
                        <w:left w:val="none" w:sz="0" w:space="0" w:color="auto"/>
                        <w:bottom w:val="none" w:sz="0" w:space="0" w:color="auto"/>
                        <w:right w:val="none" w:sz="0" w:space="0" w:color="auto"/>
                      </w:divBdr>
                      <w:divsChild>
                        <w:div w:id="1724331374">
                          <w:marLeft w:val="0"/>
                          <w:marRight w:val="0"/>
                          <w:marTop w:val="0"/>
                          <w:marBottom w:val="0"/>
                          <w:divBdr>
                            <w:top w:val="none" w:sz="0" w:space="0" w:color="auto"/>
                            <w:left w:val="none" w:sz="0" w:space="0" w:color="auto"/>
                            <w:bottom w:val="none" w:sz="0" w:space="0" w:color="auto"/>
                            <w:right w:val="none" w:sz="0" w:space="0" w:color="auto"/>
                          </w:divBdr>
                          <w:divsChild>
                            <w:div w:id="710350542">
                              <w:marLeft w:val="0"/>
                              <w:marRight w:val="0"/>
                              <w:marTop w:val="0"/>
                              <w:marBottom w:val="0"/>
                              <w:divBdr>
                                <w:top w:val="none" w:sz="0" w:space="0" w:color="auto"/>
                                <w:left w:val="none" w:sz="0" w:space="0" w:color="auto"/>
                                <w:bottom w:val="none" w:sz="0" w:space="0" w:color="auto"/>
                                <w:right w:val="none" w:sz="0" w:space="0" w:color="auto"/>
                              </w:divBdr>
                            </w:div>
                            <w:div w:id="21344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569341">
      <w:bodyDiv w:val="1"/>
      <w:marLeft w:val="0"/>
      <w:marRight w:val="0"/>
      <w:marTop w:val="0"/>
      <w:marBottom w:val="0"/>
      <w:divBdr>
        <w:top w:val="none" w:sz="0" w:space="0" w:color="auto"/>
        <w:left w:val="none" w:sz="0" w:space="0" w:color="auto"/>
        <w:bottom w:val="none" w:sz="0" w:space="0" w:color="auto"/>
        <w:right w:val="none" w:sz="0" w:space="0" w:color="auto"/>
      </w:divBdr>
    </w:div>
    <w:div w:id="898201817">
      <w:bodyDiv w:val="1"/>
      <w:marLeft w:val="0"/>
      <w:marRight w:val="0"/>
      <w:marTop w:val="0"/>
      <w:marBottom w:val="0"/>
      <w:divBdr>
        <w:top w:val="none" w:sz="0" w:space="0" w:color="auto"/>
        <w:left w:val="none" w:sz="0" w:space="0" w:color="auto"/>
        <w:bottom w:val="none" w:sz="0" w:space="0" w:color="auto"/>
        <w:right w:val="none" w:sz="0" w:space="0" w:color="auto"/>
      </w:divBdr>
    </w:div>
    <w:div w:id="990522677">
      <w:bodyDiv w:val="1"/>
      <w:marLeft w:val="0"/>
      <w:marRight w:val="0"/>
      <w:marTop w:val="0"/>
      <w:marBottom w:val="0"/>
      <w:divBdr>
        <w:top w:val="none" w:sz="0" w:space="0" w:color="auto"/>
        <w:left w:val="none" w:sz="0" w:space="0" w:color="auto"/>
        <w:bottom w:val="none" w:sz="0" w:space="0" w:color="auto"/>
        <w:right w:val="none" w:sz="0" w:space="0" w:color="auto"/>
      </w:divBdr>
    </w:div>
    <w:div w:id="997151881">
      <w:bodyDiv w:val="1"/>
      <w:marLeft w:val="0"/>
      <w:marRight w:val="0"/>
      <w:marTop w:val="0"/>
      <w:marBottom w:val="0"/>
      <w:divBdr>
        <w:top w:val="none" w:sz="0" w:space="0" w:color="auto"/>
        <w:left w:val="none" w:sz="0" w:space="0" w:color="auto"/>
        <w:bottom w:val="none" w:sz="0" w:space="0" w:color="auto"/>
        <w:right w:val="none" w:sz="0" w:space="0" w:color="auto"/>
      </w:divBdr>
      <w:divsChild>
        <w:div w:id="1357776771">
          <w:marLeft w:val="0"/>
          <w:marRight w:val="0"/>
          <w:marTop w:val="375"/>
          <w:marBottom w:val="0"/>
          <w:divBdr>
            <w:top w:val="none" w:sz="0" w:space="0" w:color="auto"/>
            <w:left w:val="none" w:sz="0" w:space="0" w:color="auto"/>
            <w:bottom w:val="none" w:sz="0" w:space="0" w:color="auto"/>
            <w:right w:val="none" w:sz="0" w:space="0" w:color="auto"/>
          </w:divBdr>
        </w:div>
      </w:divsChild>
    </w:div>
    <w:div w:id="1023360033">
      <w:bodyDiv w:val="1"/>
      <w:marLeft w:val="0"/>
      <w:marRight w:val="0"/>
      <w:marTop w:val="0"/>
      <w:marBottom w:val="0"/>
      <w:divBdr>
        <w:top w:val="none" w:sz="0" w:space="0" w:color="auto"/>
        <w:left w:val="none" w:sz="0" w:space="0" w:color="auto"/>
        <w:bottom w:val="none" w:sz="0" w:space="0" w:color="auto"/>
        <w:right w:val="none" w:sz="0" w:space="0" w:color="auto"/>
      </w:divBdr>
    </w:div>
    <w:div w:id="1041784701">
      <w:bodyDiv w:val="1"/>
      <w:marLeft w:val="0"/>
      <w:marRight w:val="0"/>
      <w:marTop w:val="0"/>
      <w:marBottom w:val="0"/>
      <w:divBdr>
        <w:top w:val="none" w:sz="0" w:space="0" w:color="auto"/>
        <w:left w:val="none" w:sz="0" w:space="0" w:color="auto"/>
        <w:bottom w:val="none" w:sz="0" w:space="0" w:color="auto"/>
        <w:right w:val="none" w:sz="0" w:space="0" w:color="auto"/>
      </w:divBdr>
    </w:div>
    <w:div w:id="1055280357">
      <w:bodyDiv w:val="1"/>
      <w:marLeft w:val="0"/>
      <w:marRight w:val="0"/>
      <w:marTop w:val="0"/>
      <w:marBottom w:val="0"/>
      <w:divBdr>
        <w:top w:val="none" w:sz="0" w:space="0" w:color="auto"/>
        <w:left w:val="none" w:sz="0" w:space="0" w:color="auto"/>
        <w:bottom w:val="none" w:sz="0" w:space="0" w:color="auto"/>
        <w:right w:val="none" w:sz="0" w:space="0" w:color="auto"/>
      </w:divBdr>
    </w:div>
    <w:div w:id="1078599019">
      <w:bodyDiv w:val="1"/>
      <w:marLeft w:val="0"/>
      <w:marRight w:val="0"/>
      <w:marTop w:val="0"/>
      <w:marBottom w:val="0"/>
      <w:divBdr>
        <w:top w:val="none" w:sz="0" w:space="0" w:color="auto"/>
        <w:left w:val="none" w:sz="0" w:space="0" w:color="auto"/>
        <w:bottom w:val="none" w:sz="0" w:space="0" w:color="auto"/>
        <w:right w:val="none" w:sz="0" w:space="0" w:color="auto"/>
      </w:divBdr>
    </w:div>
    <w:div w:id="1136341092">
      <w:bodyDiv w:val="1"/>
      <w:marLeft w:val="0"/>
      <w:marRight w:val="0"/>
      <w:marTop w:val="0"/>
      <w:marBottom w:val="0"/>
      <w:divBdr>
        <w:top w:val="none" w:sz="0" w:space="0" w:color="auto"/>
        <w:left w:val="none" w:sz="0" w:space="0" w:color="auto"/>
        <w:bottom w:val="none" w:sz="0" w:space="0" w:color="auto"/>
        <w:right w:val="none" w:sz="0" w:space="0" w:color="auto"/>
      </w:divBdr>
    </w:div>
    <w:div w:id="1143548180">
      <w:bodyDiv w:val="1"/>
      <w:marLeft w:val="0"/>
      <w:marRight w:val="0"/>
      <w:marTop w:val="0"/>
      <w:marBottom w:val="0"/>
      <w:divBdr>
        <w:top w:val="none" w:sz="0" w:space="0" w:color="auto"/>
        <w:left w:val="none" w:sz="0" w:space="0" w:color="auto"/>
        <w:bottom w:val="none" w:sz="0" w:space="0" w:color="auto"/>
        <w:right w:val="none" w:sz="0" w:space="0" w:color="auto"/>
      </w:divBdr>
    </w:div>
    <w:div w:id="1148202867">
      <w:bodyDiv w:val="1"/>
      <w:marLeft w:val="0"/>
      <w:marRight w:val="0"/>
      <w:marTop w:val="0"/>
      <w:marBottom w:val="0"/>
      <w:divBdr>
        <w:top w:val="none" w:sz="0" w:space="0" w:color="auto"/>
        <w:left w:val="none" w:sz="0" w:space="0" w:color="auto"/>
        <w:bottom w:val="none" w:sz="0" w:space="0" w:color="auto"/>
        <w:right w:val="none" w:sz="0" w:space="0" w:color="auto"/>
      </w:divBdr>
    </w:div>
    <w:div w:id="1235623204">
      <w:bodyDiv w:val="1"/>
      <w:marLeft w:val="0"/>
      <w:marRight w:val="0"/>
      <w:marTop w:val="0"/>
      <w:marBottom w:val="0"/>
      <w:divBdr>
        <w:top w:val="none" w:sz="0" w:space="0" w:color="auto"/>
        <w:left w:val="none" w:sz="0" w:space="0" w:color="auto"/>
        <w:bottom w:val="none" w:sz="0" w:space="0" w:color="auto"/>
        <w:right w:val="none" w:sz="0" w:space="0" w:color="auto"/>
      </w:divBdr>
    </w:div>
    <w:div w:id="1320815270">
      <w:bodyDiv w:val="1"/>
      <w:marLeft w:val="0"/>
      <w:marRight w:val="0"/>
      <w:marTop w:val="0"/>
      <w:marBottom w:val="0"/>
      <w:divBdr>
        <w:top w:val="none" w:sz="0" w:space="0" w:color="auto"/>
        <w:left w:val="none" w:sz="0" w:space="0" w:color="auto"/>
        <w:bottom w:val="none" w:sz="0" w:space="0" w:color="auto"/>
        <w:right w:val="none" w:sz="0" w:space="0" w:color="auto"/>
      </w:divBdr>
    </w:div>
    <w:div w:id="1326281980">
      <w:bodyDiv w:val="1"/>
      <w:marLeft w:val="0"/>
      <w:marRight w:val="0"/>
      <w:marTop w:val="0"/>
      <w:marBottom w:val="0"/>
      <w:divBdr>
        <w:top w:val="none" w:sz="0" w:space="0" w:color="auto"/>
        <w:left w:val="none" w:sz="0" w:space="0" w:color="auto"/>
        <w:bottom w:val="none" w:sz="0" w:space="0" w:color="auto"/>
        <w:right w:val="none" w:sz="0" w:space="0" w:color="auto"/>
      </w:divBdr>
    </w:div>
    <w:div w:id="1349218574">
      <w:bodyDiv w:val="1"/>
      <w:marLeft w:val="0"/>
      <w:marRight w:val="0"/>
      <w:marTop w:val="0"/>
      <w:marBottom w:val="0"/>
      <w:divBdr>
        <w:top w:val="none" w:sz="0" w:space="0" w:color="auto"/>
        <w:left w:val="none" w:sz="0" w:space="0" w:color="auto"/>
        <w:bottom w:val="none" w:sz="0" w:space="0" w:color="auto"/>
        <w:right w:val="none" w:sz="0" w:space="0" w:color="auto"/>
      </w:divBdr>
    </w:div>
    <w:div w:id="1438600783">
      <w:bodyDiv w:val="1"/>
      <w:marLeft w:val="0"/>
      <w:marRight w:val="0"/>
      <w:marTop w:val="0"/>
      <w:marBottom w:val="0"/>
      <w:divBdr>
        <w:top w:val="none" w:sz="0" w:space="0" w:color="auto"/>
        <w:left w:val="none" w:sz="0" w:space="0" w:color="auto"/>
        <w:bottom w:val="none" w:sz="0" w:space="0" w:color="auto"/>
        <w:right w:val="none" w:sz="0" w:space="0" w:color="auto"/>
      </w:divBdr>
    </w:div>
    <w:div w:id="1444615252">
      <w:bodyDiv w:val="1"/>
      <w:marLeft w:val="0"/>
      <w:marRight w:val="0"/>
      <w:marTop w:val="0"/>
      <w:marBottom w:val="0"/>
      <w:divBdr>
        <w:top w:val="none" w:sz="0" w:space="0" w:color="auto"/>
        <w:left w:val="none" w:sz="0" w:space="0" w:color="auto"/>
        <w:bottom w:val="none" w:sz="0" w:space="0" w:color="auto"/>
        <w:right w:val="none" w:sz="0" w:space="0" w:color="auto"/>
      </w:divBdr>
    </w:div>
    <w:div w:id="1522426719">
      <w:bodyDiv w:val="1"/>
      <w:marLeft w:val="0"/>
      <w:marRight w:val="0"/>
      <w:marTop w:val="0"/>
      <w:marBottom w:val="0"/>
      <w:divBdr>
        <w:top w:val="none" w:sz="0" w:space="0" w:color="auto"/>
        <w:left w:val="none" w:sz="0" w:space="0" w:color="auto"/>
        <w:bottom w:val="none" w:sz="0" w:space="0" w:color="auto"/>
        <w:right w:val="none" w:sz="0" w:space="0" w:color="auto"/>
      </w:divBdr>
      <w:divsChild>
        <w:div w:id="522404228">
          <w:marLeft w:val="0"/>
          <w:marRight w:val="0"/>
          <w:marTop w:val="0"/>
          <w:marBottom w:val="0"/>
          <w:divBdr>
            <w:top w:val="none" w:sz="0" w:space="0" w:color="auto"/>
            <w:left w:val="none" w:sz="0" w:space="0" w:color="auto"/>
            <w:bottom w:val="none" w:sz="0" w:space="0" w:color="auto"/>
            <w:right w:val="none" w:sz="0" w:space="0" w:color="auto"/>
          </w:divBdr>
        </w:div>
        <w:div w:id="594244925">
          <w:marLeft w:val="0"/>
          <w:marRight w:val="0"/>
          <w:marTop w:val="0"/>
          <w:marBottom w:val="0"/>
          <w:divBdr>
            <w:top w:val="none" w:sz="0" w:space="0" w:color="auto"/>
            <w:left w:val="none" w:sz="0" w:space="0" w:color="auto"/>
            <w:bottom w:val="none" w:sz="0" w:space="0" w:color="auto"/>
            <w:right w:val="none" w:sz="0" w:space="0" w:color="auto"/>
          </w:divBdr>
        </w:div>
        <w:div w:id="884564855">
          <w:marLeft w:val="0"/>
          <w:marRight w:val="0"/>
          <w:marTop w:val="0"/>
          <w:marBottom w:val="0"/>
          <w:divBdr>
            <w:top w:val="none" w:sz="0" w:space="0" w:color="auto"/>
            <w:left w:val="none" w:sz="0" w:space="0" w:color="auto"/>
            <w:bottom w:val="none" w:sz="0" w:space="0" w:color="auto"/>
            <w:right w:val="none" w:sz="0" w:space="0" w:color="auto"/>
          </w:divBdr>
        </w:div>
        <w:div w:id="1790053868">
          <w:marLeft w:val="0"/>
          <w:marRight w:val="0"/>
          <w:marTop w:val="0"/>
          <w:marBottom w:val="0"/>
          <w:divBdr>
            <w:top w:val="none" w:sz="0" w:space="0" w:color="auto"/>
            <w:left w:val="none" w:sz="0" w:space="0" w:color="auto"/>
            <w:bottom w:val="none" w:sz="0" w:space="0" w:color="auto"/>
            <w:right w:val="none" w:sz="0" w:space="0" w:color="auto"/>
          </w:divBdr>
        </w:div>
      </w:divsChild>
    </w:div>
    <w:div w:id="1573076446">
      <w:bodyDiv w:val="1"/>
      <w:marLeft w:val="0"/>
      <w:marRight w:val="0"/>
      <w:marTop w:val="0"/>
      <w:marBottom w:val="0"/>
      <w:divBdr>
        <w:top w:val="none" w:sz="0" w:space="0" w:color="auto"/>
        <w:left w:val="none" w:sz="0" w:space="0" w:color="auto"/>
        <w:bottom w:val="none" w:sz="0" w:space="0" w:color="auto"/>
        <w:right w:val="none" w:sz="0" w:space="0" w:color="auto"/>
      </w:divBdr>
    </w:div>
    <w:div w:id="1595894130">
      <w:bodyDiv w:val="1"/>
      <w:marLeft w:val="0"/>
      <w:marRight w:val="0"/>
      <w:marTop w:val="0"/>
      <w:marBottom w:val="0"/>
      <w:divBdr>
        <w:top w:val="none" w:sz="0" w:space="0" w:color="auto"/>
        <w:left w:val="none" w:sz="0" w:space="0" w:color="auto"/>
        <w:bottom w:val="none" w:sz="0" w:space="0" w:color="auto"/>
        <w:right w:val="none" w:sz="0" w:space="0" w:color="auto"/>
      </w:divBdr>
    </w:div>
    <w:div w:id="1671179729">
      <w:bodyDiv w:val="1"/>
      <w:marLeft w:val="0"/>
      <w:marRight w:val="0"/>
      <w:marTop w:val="0"/>
      <w:marBottom w:val="0"/>
      <w:divBdr>
        <w:top w:val="none" w:sz="0" w:space="0" w:color="auto"/>
        <w:left w:val="none" w:sz="0" w:space="0" w:color="auto"/>
        <w:bottom w:val="none" w:sz="0" w:space="0" w:color="auto"/>
        <w:right w:val="none" w:sz="0" w:space="0" w:color="auto"/>
      </w:divBdr>
    </w:div>
    <w:div w:id="1712609957">
      <w:bodyDiv w:val="1"/>
      <w:marLeft w:val="0"/>
      <w:marRight w:val="0"/>
      <w:marTop w:val="0"/>
      <w:marBottom w:val="0"/>
      <w:divBdr>
        <w:top w:val="none" w:sz="0" w:space="0" w:color="auto"/>
        <w:left w:val="none" w:sz="0" w:space="0" w:color="auto"/>
        <w:bottom w:val="none" w:sz="0" w:space="0" w:color="auto"/>
        <w:right w:val="none" w:sz="0" w:space="0" w:color="auto"/>
      </w:divBdr>
    </w:div>
    <w:div w:id="1715501417">
      <w:bodyDiv w:val="1"/>
      <w:marLeft w:val="0"/>
      <w:marRight w:val="0"/>
      <w:marTop w:val="0"/>
      <w:marBottom w:val="0"/>
      <w:divBdr>
        <w:top w:val="none" w:sz="0" w:space="0" w:color="auto"/>
        <w:left w:val="none" w:sz="0" w:space="0" w:color="auto"/>
        <w:bottom w:val="none" w:sz="0" w:space="0" w:color="auto"/>
        <w:right w:val="none" w:sz="0" w:space="0" w:color="auto"/>
      </w:divBdr>
    </w:div>
    <w:div w:id="1748646958">
      <w:bodyDiv w:val="1"/>
      <w:marLeft w:val="0"/>
      <w:marRight w:val="0"/>
      <w:marTop w:val="0"/>
      <w:marBottom w:val="0"/>
      <w:divBdr>
        <w:top w:val="none" w:sz="0" w:space="0" w:color="auto"/>
        <w:left w:val="none" w:sz="0" w:space="0" w:color="auto"/>
        <w:bottom w:val="none" w:sz="0" w:space="0" w:color="auto"/>
        <w:right w:val="none" w:sz="0" w:space="0" w:color="auto"/>
      </w:divBdr>
    </w:div>
    <w:div w:id="1861501765">
      <w:bodyDiv w:val="1"/>
      <w:marLeft w:val="0"/>
      <w:marRight w:val="0"/>
      <w:marTop w:val="0"/>
      <w:marBottom w:val="0"/>
      <w:divBdr>
        <w:top w:val="none" w:sz="0" w:space="0" w:color="auto"/>
        <w:left w:val="none" w:sz="0" w:space="0" w:color="auto"/>
        <w:bottom w:val="none" w:sz="0" w:space="0" w:color="auto"/>
        <w:right w:val="none" w:sz="0" w:space="0" w:color="auto"/>
      </w:divBdr>
    </w:div>
    <w:div w:id="1895121491">
      <w:bodyDiv w:val="1"/>
      <w:marLeft w:val="0"/>
      <w:marRight w:val="0"/>
      <w:marTop w:val="0"/>
      <w:marBottom w:val="0"/>
      <w:divBdr>
        <w:top w:val="none" w:sz="0" w:space="0" w:color="auto"/>
        <w:left w:val="none" w:sz="0" w:space="0" w:color="auto"/>
        <w:bottom w:val="none" w:sz="0" w:space="0" w:color="auto"/>
        <w:right w:val="none" w:sz="0" w:space="0" w:color="auto"/>
      </w:divBdr>
    </w:div>
    <w:div w:id="1983197940">
      <w:bodyDiv w:val="1"/>
      <w:marLeft w:val="0"/>
      <w:marRight w:val="0"/>
      <w:marTop w:val="0"/>
      <w:marBottom w:val="0"/>
      <w:divBdr>
        <w:top w:val="none" w:sz="0" w:space="0" w:color="auto"/>
        <w:left w:val="none" w:sz="0" w:space="0" w:color="auto"/>
        <w:bottom w:val="none" w:sz="0" w:space="0" w:color="auto"/>
        <w:right w:val="none" w:sz="0" w:space="0" w:color="auto"/>
      </w:divBdr>
    </w:div>
    <w:div w:id="2039507527">
      <w:bodyDiv w:val="1"/>
      <w:marLeft w:val="0"/>
      <w:marRight w:val="0"/>
      <w:marTop w:val="0"/>
      <w:marBottom w:val="0"/>
      <w:divBdr>
        <w:top w:val="none" w:sz="0" w:space="0" w:color="auto"/>
        <w:left w:val="none" w:sz="0" w:space="0" w:color="auto"/>
        <w:bottom w:val="none" w:sz="0" w:space="0" w:color="auto"/>
        <w:right w:val="none" w:sz="0" w:space="0" w:color="auto"/>
      </w:divBdr>
    </w:div>
    <w:div w:id="2069575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RMI Base Colors">
  <a:themeElements>
    <a:clrScheme name="RMI Base Colors">
      <a:dk1>
        <a:srgbClr val="191919"/>
      </a:dk1>
      <a:lt1>
        <a:srgbClr val="333333"/>
      </a:lt1>
      <a:dk2>
        <a:srgbClr val="4C4C4C"/>
      </a:dk2>
      <a:lt2>
        <a:srgbClr val="808080"/>
      </a:lt2>
      <a:accent1>
        <a:srgbClr val="004B6B"/>
      </a:accent1>
      <a:accent2>
        <a:srgbClr val="515453"/>
      </a:accent2>
      <a:accent3>
        <a:srgbClr val="5CAC34"/>
      </a:accent3>
      <a:accent4>
        <a:srgbClr val="3E6488"/>
      </a:accent4>
      <a:accent5>
        <a:srgbClr val="CD0920"/>
      </a:accent5>
      <a:accent6>
        <a:srgbClr val="E69424"/>
      </a:accent6>
      <a:hlink>
        <a:srgbClr val="262726"/>
      </a:hlink>
      <a:folHlink>
        <a:srgbClr val="262726"/>
      </a:folHlink>
    </a:clrScheme>
    <a:fontScheme name="Office 2">
      <a:majorFont>
        <a:latin typeface="Helvetica Neue"/>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rogram Document" ma:contentTypeID="0x010100C2CFE70F12B8554A80D65BC4AE2EF620007B67C6C5B3513F49BE5E2C99CD186067" ma:contentTypeVersion="52" ma:contentTypeDescription="" ma:contentTypeScope="" ma:versionID="f694c7c28b46776c21a74afba04c2a63">
  <xsd:schema xmlns:xsd="http://www.w3.org/2001/XMLSchema" xmlns:xs="http://www.w3.org/2001/XMLSchema" xmlns:p="http://schemas.microsoft.com/office/2006/metadata/properties" xmlns:ns2="a1df9832-fa29-4d0b-8301-c5ccf72ca850" targetNamespace="http://schemas.microsoft.com/office/2006/metadata/properties" ma:root="true" ma:fieldsID="fbd1cde6a83dee9601546937b3df078a" ns2:_="">
    <xsd:import namespace="a1df9832-fa29-4d0b-8301-c5ccf72ca850"/>
    <xsd:element name="properties">
      <xsd:complexType>
        <xsd:sequence>
          <xsd:element name="documentManagement">
            <xsd:complexType>
              <xsd:all>
                <xsd:element ref="ns2:i44d58dc1cf74c3bb0600f75e80272a0" minOccurs="0"/>
                <xsd:element ref="ns2:k7031f0ddbec44908666ccec4dca0b46" minOccurs="0"/>
                <xsd:element ref="ns2:m26e38606aa543cb981614fc6d49280d" minOccurs="0"/>
                <xsd:element ref="ns2:n48685bf95bc4b8fa4aa6bfb34ecb222" minOccurs="0"/>
                <xsd:element ref="ns2:TaxCatchAll" minOccurs="0"/>
                <xsd:element ref="ns2:eda3356070224fe59cf39745c882f8c6" minOccurs="0"/>
                <xsd:element ref="ns2:n748466ce81f4d068bd498403e1ecc4b" minOccurs="0"/>
                <xsd:element ref="ns2:TaxCatchAllLabel" minOccurs="0"/>
                <xsd:element ref="ns2:n886c46fede847c080398018f40c4c47" minOccurs="0"/>
                <xsd:element ref="ns2:TaxKeywordTaxHTField" minOccurs="0"/>
                <xsd:element ref="ns2:e8144e7327f648c595f8fe404acef197" minOccurs="0"/>
                <xsd:element ref="ns2:o811e3c0c0214fc6bb33522f4837a579" minOccurs="0"/>
                <xsd:element ref="ns2:m2d3b84e453a41b493d2f8293d453bfc" minOccurs="0"/>
                <xsd:element ref="ns2:Project" minOccurs="0"/>
                <xsd:element ref="ns2:KeyPoints" minOccurs="0"/>
                <xsd:element ref="ns2:Extracted_x0020_Text"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i44d58dc1cf74c3bb0600f75e80272a0" ma:index="10" nillable="true" ma:taxonomy="true" ma:internalName="i44d58dc1cf74c3bb0600f75e80272a0" ma:taxonomyFieldName="Geography" ma:displayName="Geography" ma:default="" ma:fieldId="{244d58dc-1cf7-4c3b-b060-0f75e80272a0}" ma:sspId="78ca830c-a034-4168-b956-d7763e68b615" ma:termSetId="28a1c660-2861-4b3d-a4b7-c19d748b4d8c" ma:anchorId="00000000-0000-0000-0000-000000000000" ma:open="false" ma:isKeyword="false">
      <xsd:complexType>
        <xsd:sequence>
          <xsd:element ref="pc:Terms" minOccurs="0" maxOccurs="1"/>
        </xsd:sequence>
      </xsd:complexType>
    </xsd:element>
    <xsd:element name="k7031f0ddbec44908666ccec4dca0b46" ma:index="12" nillable="true" ma:taxonomy="true" ma:internalName="k7031f0ddbec44908666ccec4dca0b46" ma:taxonomyFieldName="Client_x0020_Partner" ma:displayName="Client Partner" ma:readOnly="false" ma:default="" ma:fieldId="{47031f0d-dbec-4490-8666-ccec4dca0b46}" ma:sspId="78ca830c-a034-4168-b956-d7763e68b615" ma:termSetId="2fdb8ad4-2b2b-419a-bd90-93be715ccb67" ma:anchorId="00000000-0000-0000-0000-000000000000" ma:open="false" ma:isKeyword="false">
      <xsd:complexType>
        <xsd:sequence>
          <xsd:element ref="pc:Terms" minOccurs="0" maxOccurs="1"/>
        </xsd:sequence>
      </xsd:complexType>
    </xsd:element>
    <xsd:element name="m26e38606aa543cb981614fc6d49280d" ma:index="14" nillable="true" ma:taxonomy="true" ma:internalName="m26e38606aa543cb981614fc6d49280d" ma:taxonomyFieldName="Technology" ma:displayName="Technology" ma:readOnly="false" ma:default="" ma:fieldId="{626e3860-6aa5-43cb-9816-14fc6d49280d}" ma:sspId="78ca830c-a034-4168-b956-d7763e68b615" ma:termSetId="fb0d05d2-464d-47d8-b8c5-88e37d853ee5" ma:anchorId="00000000-0000-0000-0000-000000000000" ma:open="false" ma:isKeyword="false">
      <xsd:complexType>
        <xsd:sequence>
          <xsd:element ref="pc:Terms" minOccurs="0" maxOccurs="1"/>
        </xsd:sequence>
      </xsd:complexType>
    </xsd:element>
    <xsd:element name="n48685bf95bc4b8fa4aa6bfb34ecb222" ma:index="15" nillable="true" ma:taxonomy="true" ma:internalName="n48685bf95bc4b8fa4aa6bfb34ecb222" ma:taxonomyFieldName="Program" ma:displayName="Program" ma:readOnly="false" ma:default="-1;#Electricity|477afd54-3aee-4d07-8712-a2801099faca" ma:fieldId="{748685bf-95bc-4b8f-a4aa-6bfb34ecb222}" ma:sspId="78ca830c-a034-4168-b956-d7763e68b615" ma:termSetId="fb5b2e61-77ad-482a-9c70-531e7aa7f77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4fe0073-741c-4f18-a0b1-92b25e2355c0}" ma:internalName="TaxCatchAll" ma:showField="CatchAllData" ma:web="f13d1b39-2b1b-4da9-b61d-6cff8ff5b133">
      <xsd:complexType>
        <xsd:complexContent>
          <xsd:extension base="dms:MultiChoiceLookup">
            <xsd:sequence>
              <xsd:element name="Value" type="dms:Lookup" maxOccurs="unbounded" minOccurs="0" nillable="true"/>
            </xsd:sequence>
          </xsd:extension>
        </xsd:complexContent>
      </xsd:complexType>
    </xsd:element>
    <xsd:element name="eda3356070224fe59cf39745c882f8c6" ma:index="17" nillable="true" ma:taxonomy="true" ma:internalName="eda3356070224fe59cf39745c882f8c6" ma:taxonomyFieldName="Initiative" ma:displayName="Initiative" ma:readOnly="false" ma:default="2;#ELC - Business Models and Rate Design|ffeff133-4d9e-449e-b81c-ffb439651999" ma:fieldId="{eda33560-7022-4fe5-9cf3-9745c882f8c6}" ma:sspId="78ca830c-a034-4168-b956-d7763e68b615" ma:termSetId="903b7f5a-2ae5-4e42-8208-77428af6ee1e" ma:anchorId="00000000-0000-0000-0000-000000000000" ma:open="false" ma:isKeyword="false">
      <xsd:complexType>
        <xsd:sequence>
          <xsd:element ref="pc:Terms" minOccurs="0" maxOccurs="1"/>
        </xsd:sequence>
      </xsd:complexType>
    </xsd:element>
    <xsd:element name="n748466ce81f4d068bd498403e1ecc4b" ma:index="19" nillable="true" ma:taxonomy="true" ma:internalName="n748466ce81f4d068bd498403e1ecc4b" ma:taxonomyFieldName="Projects" ma:displayName="Projects" ma:readOnly="false" ma:default="" ma:fieldId="{7748466c-e81f-4d06-8bd4-98403e1ecc4b}" ma:taxonomyMulti="true" ma:sspId="78ca830c-a034-4168-b956-d7763e68b615" ma:termSetId="1ca03fc9-8c6d-48e1-924a-9e9a18db759c"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a4fe0073-741c-4f18-a0b1-92b25e2355c0}" ma:internalName="TaxCatchAllLabel" ma:readOnly="true" ma:showField="CatchAllDataLabel" ma:web="f13d1b39-2b1b-4da9-b61d-6cff8ff5b133">
      <xsd:complexType>
        <xsd:complexContent>
          <xsd:extension base="dms:MultiChoiceLookup">
            <xsd:sequence>
              <xsd:element name="Value" type="dms:Lookup" maxOccurs="unbounded" minOccurs="0" nillable="true"/>
            </xsd:sequence>
          </xsd:extension>
        </xsd:complexContent>
      </xsd:complexType>
    </xsd:element>
    <xsd:element name="n886c46fede847c080398018f40c4c47" ma:index="22" nillable="true" ma:taxonomy="true" ma:internalName="n886c46fede847c080398018f40c4c47" ma:taxonomyFieldName="Foundation" ma:displayName="Foundation" ma:readOnly="false" ma:default="" ma:fieldId="{7886c46f-ede8-47c0-8039-8018f40c4c47}" ma:sspId="78ca830c-a034-4168-b956-d7763e68b615" ma:termSetId="f178076e-94ff-44a9-8c37-04cfc45bd495"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78ca830c-a034-4168-b956-d7763e68b615" ma:termSetId="00000000-0000-0000-0000-000000000000" ma:anchorId="00000000-0000-0000-0000-000000000000" ma:open="true" ma:isKeyword="true">
      <xsd:complexType>
        <xsd:sequence>
          <xsd:element ref="pc:Terms" minOccurs="0" maxOccurs="1"/>
        </xsd:sequence>
      </xsd:complexType>
    </xsd:element>
    <xsd:element name="e8144e7327f648c595f8fe404acef197" ma:index="26" nillable="true" ma:taxonomy="true" ma:internalName="e8144e7327f648c595f8fe404acef197" ma:taxonomyFieldName="Document_x0020_Status0" ma:displayName="Document Status" ma:default="475;#Draft|1196e416-c1e2-46e4-892a-39f21fb650b4" ma:fieldId="{e8144e73-27f6-48c5-95f8-fe404acef197}" ma:sspId="78ca830c-a034-4168-b956-d7763e68b615" ma:termSetId="d65b1371-216a-449b-be5c-ac755384594b" ma:anchorId="00000000-0000-0000-0000-000000000000" ma:open="false" ma:isKeyword="false">
      <xsd:complexType>
        <xsd:sequence>
          <xsd:element ref="pc:Terms" minOccurs="0" maxOccurs="1"/>
        </xsd:sequence>
      </xsd:complexType>
    </xsd:element>
    <xsd:element name="o811e3c0c0214fc6bb33522f4837a579" ma:index="28" nillable="true" ma:taxonomy="true" ma:internalName="o811e3c0c0214fc6bb33522f4837a579" ma:taxonomyFieldName="Legal_x0020_Designation0" ma:displayName="Legal Designation" ma:default="476;#Restricted - Internal use only|16e0e62b-45fc-43f2-9316-8e87a381ed63" ma:fieldId="{8811e3c0-c021-4fc6-bb33-522f4837a579}" ma:sspId="78ca830c-a034-4168-b956-d7763e68b615" ma:termSetId="d7cab2b2-b4f8-46a9-89b2-4eecb42d47ca" ma:anchorId="00000000-0000-0000-0000-000000000000" ma:open="false" ma:isKeyword="false">
      <xsd:complexType>
        <xsd:sequence>
          <xsd:element ref="pc:Terms" minOccurs="0" maxOccurs="1"/>
        </xsd:sequence>
      </xsd:complexType>
    </xsd:element>
    <xsd:element name="m2d3b84e453a41b493d2f8293d453bfc" ma:index="30" nillable="true" ma:taxonomy="true" ma:internalName="m2d3b84e453a41b493d2f8293d453bfc" ma:taxonomyFieldName="Countries_x0020_Impacted0" ma:displayName="Countries Impacted" ma:default="" ma:fieldId="{62d3b84e-453a-41b4-93d2-f8293d453bfc}" ma:sspId="78ca830c-a034-4168-b956-d7763e68b615" ma:termSetId="e1c3647c-981b-42b1-93b5-578d8c5389fd" ma:anchorId="00000000-0000-0000-0000-000000000000" ma:open="false" ma:isKeyword="false">
      <xsd:complexType>
        <xsd:sequence>
          <xsd:element ref="pc:Terms" minOccurs="0" maxOccurs="1"/>
        </xsd:sequence>
      </xsd:complexType>
    </xsd:element>
    <xsd:element name="Project" ma:index="32" nillable="true" ma:displayName="Project" ma:default="" ma:internalName="Project0">
      <xsd:simpleType>
        <xsd:restriction base="dms:Text">
          <xsd:maxLength value="255"/>
        </xsd:restriction>
      </xsd:simpleType>
    </xsd:element>
    <xsd:element name="KeyPoints" ma:index="33" nillable="true" ma:displayName="KeyPoints" ma:default="" ma:internalName="KeyPoints">
      <xsd:simpleType>
        <xsd:restriction base="dms:Note">
          <xsd:maxLength value="255"/>
        </xsd:restriction>
      </xsd:simpleType>
    </xsd:element>
    <xsd:element name="Extracted_x0020_Text" ma:index="34" nillable="true" ma:displayName="Extracted Text" ma:default="" ma:internalName="Extracted_x0020_Text">
      <xsd:simpleType>
        <xsd:restriction base="dms:Note">
          <xsd:maxLength value="255"/>
        </xsd:restriction>
      </xsd:simpleType>
    </xsd:element>
    <xsd:element name="Tags" ma:index="35" nillable="true" ma:displayName="Tags" ma:default=""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ca830c-a034-4168-b956-d7763e68b615" ContentTypeId="0x010100C2CFE70F12B8554A80D65BC4AE2EF62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a1df9832-fa29-4d0b-8301-c5ccf72ca850">
      <Value>475</Value>
      <Value>479</Value>
      <Value>477</Value>
      <Value>2</Value>
      <Value>1</Value>
      <Value>476</Value>
    </TaxCatchAll>
    <e8144e7327f648c595f8fe404acef197 xmlns="a1df9832-fa29-4d0b-8301-c5ccf72ca850">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1196e416-c1e2-46e4-892a-39f21fb650b4</TermId>
        </TermInfo>
      </Terms>
    </e8144e7327f648c595f8fe404acef197>
    <i44d58dc1cf74c3bb0600f75e80272a0 xmlns="a1df9832-fa29-4d0b-8301-c5ccf72ca850">
      <Terms xmlns="http://schemas.microsoft.com/office/infopath/2007/PartnerControls"/>
    </i44d58dc1cf74c3bb0600f75e80272a0>
    <Extracted_x0020_Text xmlns="a1df9832-fa29-4d0b-8301-c5ccf72ca850" xsi:nil="true"/>
    <TaxKeywordTaxHTField xmlns="a1df9832-fa29-4d0b-8301-c5ccf72ca850">
      <Terms xmlns="http://schemas.microsoft.com/office/infopath/2007/PartnerControls"/>
    </TaxKeywordTaxHTField>
    <o811e3c0c0214fc6bb33522f4837a579 xmlns="a1df9832-fa29-4d0b-8301-c5ccf72ca850">
      <Terms xmlns="http://schemas.microsoft.com/office/infopath/2007/PartnerControls">
        <TermInfo xmlns="http://schemas.microsoft.com/office/infopath/2007/PartnerControls">
          <TermName xmlns="http://schemas.microsoft.com/office/infopath/2007/PartnerControls">Restricted - Internal use only</TermName>
          <TermId xmlns="http://schemas.microsoft.com/office/infopath/2007/PartnerControls">16e0e62b-45fc-43f2-9316-8e87a381ed63</TermId>
        </TermInfo>
      </Terms>
    </o811e3c0c0214fc6bb33522f4837a579>
    <n748466ce81f4d068bd498403e1ecc4b xmlns="a1df9832-fa29-4d0b-8301-c5ccf72ca850">
      <Terms xmlns="http://schemas.microsoft.com/office/infopath/2007/PartnerControls"/>
    </n748466ce81f4d068bd498403e1ecc4b>
    <KeyPoints xmlns="a1df9832-fa29-4d0b-8301-c5ccf72ca850" xsi:nil="true"/>
    <Project xmlns="a1df9832-fa29-4d0b-8301-c5ccf72ca850" xsi:nil="true"/>
    <k7031f0ddbec44908666ccec4dca0b46 xmlns="a1df9832-fa29-4d0b-8301-c5ccf72ca850">
      <Terms xmlns="http://schemas.microsoft.com/office/infopath/2007/PartnerControls"/>
    </k7031f0ddbec44908666ccec4dca0b46>
    <m26e38606aa543cb981614fc6d49280d xmlns="a1df9832-fa29-4d0b-8301-c5ccf72ca850">
      <Terms xmlns="http://schemas.microsoft.com/office/infopath/2007/PartnerControls">
        <TermInfo xmlns="http://schemas.microsoft.com/office/infopath/2007/PartnerControls">
          <TermName xmlns="http://schemas.microsoft.com/office/infopath/2007/PartnerControls">None chosen</TermName>
          <TermId xmlns="http://schemas.microsoft.com/office/infopath/2007/PartnerControls">167b4b46-1305-4f1c-ae8d-d28783621603</TermId>
        </TermInfo>
      </Terms>
    </m26e38606aa543cb981614fc6d49280d>
    <m2d3b84e453a41b493d2f8293d453bfc xmlns="a1df9832-fa29-4d0b-8301-c5ccf72ca850">
      <Terms xmlns="http://schemas.microsoft.com/office/infopath/2007/PartnerControls"/>
    </m2d3b84e453a41b493d2f8293d453bfc>
    <n886c46fede847c080398018f40c4c47 xmlns="a1df9832-fa29-4d0b-8301-c5ccf72ca850">
      <Terms xmlns="http://schemas.microsoft.com/office/infopath/2007/PartnerControls"/>
    </n886c46fede847c080398018f40c4c47>
    <n48685bf95bc4b8fa4aa6bfb34ecb222 xmlns="a1df9832-fa29-4d0b-8301-c5ccf72ca850">
      <Terms xmlns="http://schemas.microsoft.com/office/infopath/2007/PartnerControls">
        <TermInfo xmlns="http://schemas.microsoft.com/office/infopath/2007/PartnerControls">
          <TermName xmlns="http://schemas.microsoft.com/office/infopath/2007/PartnerControls">Electricity</TermName>
          <TermId xmlns="http://schemas.microsoft.com/office/infopath/2007/PartnerControls">477afd54-3aee-4d07-8712-a2801099faca</TermId>
        </TermInfo>
      </Terms>
    </n48685bf95bc4b8fa4aa6bfb34ecb222>
    <eda3356070224fe59cf39745c882f8c6 xmlns="a1df9832-fa29-4d0b-8301-c5ccf72ca850">
      <Terms xmlns="http://schemas.microsoft.com/office/infopath/2007/PartnerControls">
        <TermInfo xmlns="http://schemas.microsoft.com/office/infopath/2007/PartnerControls">
          <TermName xmlns="http://schemas.microsoft.com/office/infopath/2007/PartnerControls">ELC - Business Models and Rate Design</TermName>
          <TermId xmlns="http://schemas.microsoft.com/office/infopath/2007/PartnerControls">ffeff133-4d9e-449e-b81c-ffb439651999</TermId>
        </TermInfo>
      </Terms>
    </eda3356070224fe59cf39745c882f8c6>
    <Tags xmlns="a1df9832-fa29-4d0b-8301-c5ccf72ca850" xsi:nil="true"/>
  </documentManagement>
</p:properties>
</file>

<file path=customXml/itemProps1.xml><?xml version="1.0" encoding="utf-8"?>
<ds:datastoreItem xmlns:ds="http://schemas.openxmlformats.org/officeDocument/2006/customXml" ds:itemID="{39181B30-4B53-4BC6-935E-E9A3DAB479AD}">
  <ds:schemaRefs>
    <ds:schemaRef ds:uri="http://schemas.microsoft.com/sharepoint/v3/contenttype/forms"/>
  </ds:schemaRefs>
</ds:datastoreItem>
</file>

<file path=customXml/itemProps2.xml><?xml version="1.0" encoding="utf-8"?>
<ds:datastoreItem xmlns:ds="http://schemas.openxmlformats.org/officeDocument/2006/customXml" ds:itemID="{6676CAC3-739A-2042-8E5C-A5F78F91B799}">
  <ds:schemaRefs>
    <ds:schemaRef ds:uri="http://schemas.openxmlformats.org/officeDocument/2006/bibliography"/>
  </ds:schemaRefs>
</ds:datastoreItem>
</file>

<file path=customXml/itemProps3.xml><?xml version="1.0" encoding="utf-8"?>
<ds:datastoreItem xmlns:ds="http://schemas.openxmlformats.org/officeDocument/2006/customXml" ds:itemID="{1F54A7A9-3405-4E40-8262-FF5F5A5C9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f9832-fa29-4d0b-8301-c5ccf72ca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2F8A4-31F9-4D99-ABDA-233583704856}">
  <ds:schemaRefs>
    <ds:schemaRef ds:uri="Microsoft.SharePoint.Taxonomy.ContentTypeSync"/>
  </ds:schemaRefs>
</ds:datastoreItem>
</file>

<file path=customXml/itemProps5.xml><?xml version="1.0" encoding="utf-8"?>
<ds:datastoreItem xmlns:ds="http://schemas.openxmlformats.org/officeDocument/2006/customXml" ds:itemID="{6B686B87-E894-4E50-94A5-007678B5AF07}">
  <ds:schemaRefs>
    <ds:schemaRef ds:uri="http://schemas.microsoft.com/office/2006/metadata/properties"/>
    <ds:schemaRef ds:uri="http://schemas.microsoft.com/office/infopath/2007/PartnerControls"/>
    <ds:schemaRef ds:uri="a1df9832-fa29-4d0b-8301-c5ccf72ca85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HI PUC - RMI Proposal 170407.docx</vt:lpstr>
    </vt:vector>
  </TitlesOfParts>
  <Company>Rocky Mountain Institute</Company>
  <LinksUpToDate>false</LinksUpToDate>
  <CharactersWithSpaces>13500</CharactersWithSpaces>
  <SharedDoc>false</SharedDoc>
  <HLinks>
    <vt:vector size="6" baseType="variant">
      <vt:variant>
        <vt:i4>6815813</vt:i4>
      </vt:variant>
      <vt:variant>
        <vt:i4>0</vt:i4>
      </vt:variant>
      <vt:variant>
        <vt:i4>0</vt:i4>
      </vt:variant>
      <vt:variant>
        <vt:i4>5</vt:i4>
      </vt:variant>
      <vt:variant>
        <vt:lpwstr>https://www.lpsc.louisiana.gov/docs/general/Strategic Plan 2022_b.pdf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PUC - RMI Proposal 170407.docx</dc:title>
  <dc:subject/>
  <dc:creator>Koben Calhoun</dc:creator>
  <cp:keywords/>
  <cp:lastModifiedBy>Cara Goldenberg</cp:lastModifiedBy>
  <cp:revision>4</cp:revision>
  <cp:lastPrinted>2017-04-08T08:58:00Z</cp:lastPrinted>
  <dcterms:created xsi:type="dcterms:W3CDTF">2023-05-09T22:11:00Z</dcterms:created>
  <dcterms:modified xsi:type="dcterms:W3CDTF">2023-05-09T22:23:00Z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0x010100C2CFE70F12B8554A80D65BC4AE2EF620007B67C6C5B3513F49BE5E2C99CD186067</vt:lpwstr>
  </property>
  <property fmtid="{D5CDD505-2E9C-101B-9397-08002B2CF9AE}" pid="3" name="Client Partner">
    <vt:lpwstr/>
  </property>
  <property fmtid="{D5CDD505-2E9C-101B-9397-08002B2CF9AE}" pid="4" name="Technology">
    <vt:lpwstr>477;#None chosen|167b4b46-1305-4f1c-ae8d-d28783621603</vt:lpwstr>
  </property>
  <property fmtid="{D5CDD505-2E9C-101B-9397-08002B2CF9AE}" pid="5" name="Order">
    <vt:r8>100</vt:r8>
  </property>
  <property fmtid="{D5CDD505-2E9C-101B-9397-08002B2CF9AE}" pid="6" name="TaxKeyword">
    <vt:lpwstr/>
  </property>
  <property fmtid="{D5CDD505-2E9C-101B-9397-08002B2CF9AE}" pid="7" name="Projects">
    <vt:lpwstr/>
  </property>
  <property fmtid="{D5CDD505-2E9C-101B-9397-08002B2CF9AE}" pid="8" name="Geography">
    <vt:lpwstr/>
  </property>
  <property fmtid="{D5CDD505-2E9C-101B-9397-08002B2CF9AE}" pid="9" name="Program">
    <vt:lpwstr>1;#Electricity|477afd54-3aee-4d07-8712-a2801099faca</vt:lpwstr>
  </property>
  <property fmtid="{D5CDD505-2E9C-101B-9397-08002B2CF9AE}" pid="10" name="Industry">
    <vt:lpwstr/>
  </property>
  <property fmtid="{D5CDD505-2E9C-101B-9397-08002B2CF9AE}" pid="11" name="Foundation">
    <vt:lpwstr/>
  </property>
  <property fmtid="{D5CDD505-2E9C-101B-9397-08002B2CF9AE}" pid="12" name="Initiative">
    <vt:lpwstr>2;#ELC - Business Models and Rate Design|ffeff133-4d9e-449e-b81c-ffb439651999</vt:lpwstr>
  </property>
  <property fmtid="{D5CDD505-2E9C-101B-9397-08002B2CF9AE}" pid="13" name="xd_Signature">
    <vt:bool>false</vt:bool>
  </property>
  <property fmtid="{D5CDD505-2E9C-101B-9397-08002B2CF9AE}" pid="14" name="xd_ProgID">
    <vt:lpwstr/>
  </property>
  <property fmtid="{D5CDD505-2E9C-101B-9397-08002B2CF9AE}" pid="15" name="TemplateUrl">
    <vt:lpwstr/>
  </property>
  <property fmtid="{D5CDD505-2E9C-101B-9397-08002B2CF9AE}" pid="16" name="ComplianceAssetId">
    <vt:lpwstr/>
  </property>
  <property fmtid="{D5CDD505-2E9C-101B-9397-08002B2CF9AE}" pid="17" name="Countries Impacted">
    <vt:lpwstr>479;#United States|e78c81d2-f77a-4423-bced-88c0de1115e6</vt:lpwstr>
  </property>
  <property fmtid="{D5CDD505-2E9C-101B-9397-08002B2CF9AE}" pid="18" name="Legal Designation">
    <vt:lpwstr>476;#Restricted - Internal use only|16e0e62b-45fc-43f2-9316-8e87a381ed63</vt:lpwstr>
  </property>
  <property fmtid="{D5CDD505-2E9C-101B-9397-08002B2CF9AE}" pid="19" name="Document Status">
    <vt:lpwstr>475;#Draft|1196e416-c1e2-46e4-892a-39f21fb650b4</vt:lpwstr>
  </property>
  <property fmtid="{D5CDD505-2E9C-101B-9397-08002B2CF9AE}" pid="20" name="p58c085e633740bea6f811c15017b49f">
    <vt:lpwstr>Draft|1196e416-c1e2-46e4-892a-39f21fb650b4</vt:lpwstr>
  </property>
  <property fmtid="{D5CDD505-2E9C-101B-9397-08002B2CF9AE}" pid="21" name="maeed19da2754bb689f458df8e82f99b">
    <vt:lpwstr>Restricted - Internal use only|16e0e62b-45fc-43f2-9316-8e87a381ed63</vt:lpwstr>
  </property>
  <property fmtid="{D5CDD505-2E9C-101B-9397-08002B2CF9AE}" pid="22" name="g0ce8a2f3448410ba12aa948d9e071b1">
    <vt:lpwstr>United States|e78c81d2-f77a-4423-bced-88c0de1115e6</vt:lpwstr>
  </property>
  <property fmtid="{D5CDD505-2E9C-101B-9397-08002B2CF9AE}" pid="23" name="l9283ed5dc164381a5df9e58c4c717b4">
    <vt:lpwstr/>
  </property>
  <property fmtid="{D5CDD505-2E9C-101B-9397-08002B2CF9AE}" pid="24" name="MediaServiceImageTags">
    <vt:lpwstr/>
  </property>
  <property fmtid="{D5CDD505-2E9C-101B-9397-08002B2CF9AE}" pid="25" name="Document Status0">
    <vt:lpwstr>475;#Draft|1196e416-c1e2-46e4-892a-39f21fb650b4</vt:lpwstr>
  </property>
  <property fmtid="{D5CDD505-2E9C-101B-9397-08002B2CF9AE}" pid="26" name="Legal Designation0">
    <vt:lpwstr>476;#Restricted - Internal use only|16e0e62b-45fc-43f2-9316-8e87a381ed63</vt:lpwstr>
  </property>
  <property fmtid="{D5CDD505-2E9C-101B-9397-08002B2CF9AE}" pid="27" name="Countries Impacted0">
    <vt:lpwstr/>
  </property>
  <property fmtid="{D5CDD505-2E9C-101B-9397-08002B2CF9AE}" pid="28" name="lcf76f155ced4ddcb4097134ff3c332f">
    <vt:lpwstr/>
  </property>
</Properties>
</file>